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gitternetz1"/>
        <w:tblpPr w:vertAnchor="page" w:horzAnchor="margin" w:tblpXSpec="right" w:tblpY="745"/>
        <w:tblOverlap w:val="never"/>
        <w:tblW w:w="3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7"/>
      </w:tblGrid>
      <w:tr w:rsidR="003C78B5" w:rsidRPr="003C78B5" w14:paraId="650BA376" w14:textId="77777777" w:rsidTr="00E478E0">
        <w:trPr>
          <w:trHeight w:hRule="exact" w:val="887"/>
        </w:trPr>
        <w:tc>
          <w:tcPr>
            <w:tcW w:w="3787" w:type="dxa"/>
            <w:vAlign w:val="bottom"/>
          </w:tcPr>
          <w:p w14:paraId="1038907C" w14:textId="77777777" w:rsidR="003C78B5" w:rsidRPr="003C78B5" w:rsidRDefault="003C78B5" w:rsidP="00E478E0">
            <w:pPr>
              <w:shd w:val="solid" w:color="FFFFFF" w:fill="auto"/>
              <w:rPr>
                <w:rFonts w:ascii="Agfa Rotis Sans Serif Light" w:hAnsi="Agfa Rotis Sans Serif Light"/>
                <w:szCs w:val="24"/>
              </w:rPr>
            </w:pPr>
          </w:p>
        </w:tc>
      </w:tr>
    </w:tbl>
    <w:p w14:paraId="0A8ACB79" w14:textId="77777777" w:rsidR="003C78B5" w:rsidRDefault="003C78B5" w:rsidP="003C78B5">
      <w:pPr>
        <w:rPr>
          <w:b/>
          <w:bCs/>
        </w:rPr>
      </w:pPr>
      <w:r w:rsidRPr="003C78B5">
        <w:rPr>
          <w:rFonts w:ascii="Agfa Rotis Sans Serif Light" w:eastAsia="Times New Roman" w:hAnsi="Agfa Rotis Sans Serif Light" w:cs="Times New Roman"/>
          <w:noProof/>
          <w:sz w:val="20"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7DC5924D" wp14:editId="1F8AA0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0595" cy="606425"/>
            <wp:effectExtent l="0" t="0" r="8255" b="3175"/>
            <wp:wrapNone/>
            <wp:docPr id="2" name="Bild 18" descr="luh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uh_logo_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ACA020" w14:textId="77777777" w:rsidR="003C78B5" w:rsidRDefault="003C78B5" w:rsidP="003C78B5">
      <w:pPr>
        <w:rPr>
          <w:b/>
          <w:bCs/>
        </w:rPr>
      </w:pPr>
      <w:r>
        <w:rPr>
          <w:b/>
          <w:bCs/>
        </w:rPr>
        <w:t xml:space="preserve">       </w:t>
      </w:r>
    </w:p>
    <w:p w14:paraId="3E87A3D2" w14:textId="77777777" w:rsidR="003C78B5" w:rsidRDefault="003C78B5" w:rsidP="003C78B5">
      <w:pPr>
        <w:rPr>
          <w:b/>
          <w:bCs/>
        </w:rPr>
      </w:pPr>
    </w:p>
    <w:p w14:paraId="74A491F7" w14:textId="7B817D4D" w:rsidR="00E478E0" w:rsidRDefault="003C78B5" w:rsidP="00E478E0">
      <w:pPr>
        <w:spacing w:after="0" w:line="240" w:lineRule="auto"/>
        <w:rPr>
          <w:b/>
          <w:bCs/>
          <w:sz w:val="24"/>
        </w:rPr>
      </w:pPr>
      <w:r w:rsidRPr="00E478E0">
        <w:rPr>
          <w:b/>
          <w:bCs/>
          <w:sz w:val="24"/>
        </w:rPr>
        <w:t xml:space="preserve">Prof. </w:t>
      </w:r>
      <w:r w:rsidR="00E478E0">
        <w:rPr>
          <w:b/>
          <w:bCs/>
          <w:sz w:val="24"/>
        </w:rPr>
        <w:t>Dr. Heike Mensi-Klarbach</w:t>
      </w:r>
      <w:r w:rsidR="00E478E0">
        <w:rPr>
          <w:b/>
          <w:bCs/>
          <w:sz w:val="24"/>
        </w:rPr>
        <w:tab/>
      </w:r>
      <w:r w:rsidR="00E478E0">
        <w:rPr>
          <w:b/>
          <w:bCs/>
          <w:sz w:val="24"/>
        </w:rPr>
        <w:tab/>
      </w:r>
      <w:r w:rsidR="00E478E0" w:rsidRPr="00E478E0">
        <w:rPr>
          <w:b/>
          <w:bCs/>
          <w:sz w:val="24"/>
        </w:rPr>
        <w:t>Dr. Günther Vedder</w:t>
      </w:r>
      <w:r w:rsidR="00E73F8A">
        <w:rPr>
          <w:b/>
          <w:bCs/>
          <w:sz w:val="24"/>
        </w:rPr>
        <w:tab/>
      </w:r>
      <w:r w:rsidR="00E73F8A">
        <w:rPr>
          <w:b/>
          <w:bCs/>
          <w:sz w:val="24"/>
        </w:rPr>
        <w:tab/>
        <w:t xml:space="preserve">    Prof. </w:t>
      </w:r>
      <w:r w:rsidR="00E478E0">
        <w:rPr>
          <w:b/>
          <w:bCs/>
          <w:sz w:val="24"/>
        </w:rPr>
        <w:t>Dr. Andrea Wolffram</w:t>
      </w:r>
    </w:p>
    <w:p w14:paraId="6880B966" w14:textId="77777777" w:rsidR="00E478E0" w:rsidRPr="00E478E0" w:rsidRDefault="00E478E0" w:rsidP="00E478E0">
      <w:pPr>
        <w:spacing w:after="0" w:line="240" w:lineRule="auto"/>
        <w:rPr>
          <w:bCs/>
          <w:sz w:val="24"/>
        </w:rPr>
      </w:pPr>
      <w:r w:rsidRPr="00E478E0">
        <w:rPr>
          <w:bCs/>
          <w:sz w:val="24"/>
        </w:rPr>
        <w:t>Gastprofessur</w:t>
      </w:r>
      <w:r w:rsidR="00E339A2">
        <w:rPr>
          <w:bCs/>
          <w:sz w:val="24"/>
        </w:rPr>
        <w:t xml:space="preserve"> Gender &amp;</w:t>
      </w:r>
      <w:r w:rsidR="00444585">
        <w:rPr>
          <w:bCs/>
          <w:sz w:val="24"/>
        </w:rPr>
        <w:t xml:space="preserve"> Diversity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81727D">
        <w:rPr>
          <w:bCs/>
          <w:sz w:val="24"/>
        </w:rPr>
        <w:t xml:space="preserve">      Institut für</w:t>
      </w:r>
      <w:r>
        <w:rPr>
          <w:bCs/>
          <w:sz w:val="24"/>
        </w:rPr>
        <w:tab/>
      </w:r>
      <w:r w:rsidRPr="00E478E0">
        <w:rPr>
          <w:bCs/>
          <w:sz w:val="24"/>
        </w:rPr>
        <w:tab/>
      </w:r>
      <w:r>
        <w:rPr>
          <w:bCs/>
          <w:sz w:val="24"/>
        </w:rPr>
        <w:tab/>
      </w:r>
      <w:r w:rsidRPr="00E478E0">
        <w:rPr>
          <w:bCs/>
          <w:sz w:val="24"/>
        </w:rPr>
        <w:t>Gastprofessur</w:t>
      </w:r>
      <w:r w:rsidR="00E339A2">
        <w:rPr>
          <w:bCs/>
          <w:sz w:val="24"/>
        </w:rPr>
        <w:t xml:space="preserve"> Gender &amp; Diversity</w:t>
      </w:r>
    </w:p>
    <w:p w14:paraId="2D5563E2" w14:textId="0479320C" w:rsidR="003C78B5" w:rsidRDefault="00E478E0" w:rsidP="00E478E0">
      <w:pPr>
        <w:spacing w:after="0" w:line="240" w:lineRule="auto"/>
        <w:rPr>
          <w:bCs/>
          <w:sz w:val="24"/>
        </w:rPr>
      </w:pPr>
      <w:r w:rsidRPr="00E478E0">
        <w:rPr>
          <w:bCs/>
          <w:sz w:val="24"/>
        </w:rPr>
        <w:t>Wirtschaftswissenschaftliche Fakultät</w:t>
      </w:r>
      <w:r>
        <w:rPr>
          <w:bCs/>
          <w:sz w:val="24"/>
        </w:rPr>
        <w:tab/>
      </w:r>
      <w:r w:rsidR="0081727D">
        <w:rPr>
          <w:bCs/>
          <w:sz w:val="24"/>
        </w:rPr>
        <w:t xml:space="preserve">  interdisziplinäre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04B0E">
        <w:rPr>
          <w:bCs/>
          <w:sz w:val="24"/>
        </w:rPr>
        <w:t xml:space="preserve">    </w:t>
      </w:r>
      <w:r>
        <w:rPr>
          <w:bCs/>
          <w:sz w:val="24"/>
        </w:rPr>
        <w:t>Philosophische Fakultät und</w:t>
      </w:r>
    </w:p>
    <w:p w14:paraId="3FE5A92C" w14:textId="3881AA6F" w:rsidR="00E478E0" w:rsidRPr="00E478E0" w:rsidRDefault="00E478E0" w:rsidP="00E478E0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81727D">
        <w:rPr>
          <w:bCs/>
          <w:sz w:val="24"/>
        </w:rPr>
        <w:t>Arbeitswissenschaft</w:t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204B0E">
        <w:rPr>
          <w:bCs/>
          <w:sz w:val="24"/>
        </w:rPr>
        <w:t xml:space="preserve">    </w:t>
      </w:r>
      <w:r>
        <w:rPr>
          <w:bCs/>
          <w:sz w:val="24"/>
        </w:rPr>
        <w:t>Fakultät für Maschinenbau</w:t>
      </w:r>
    </w:p>
    <w:p w14:paraId="6897CF2E" w14:textId="77777777" w:rsidR="003C78B5" w:rsidRDefault="003C78B5" w:rsidP="003C78B5">
      <w:pPr>
        <w:rPr>
          <w:b/>
          <w:bCs/>
          <w:sz w:val="24"/>
        </w:rPr>
      </w:pPr>
      <w:bookmarkStart w:id="0" w:name="_GoBack"/>
      <w:bookmarkEnd w:id="0"/>
    </w:p>
    <w:p w14:paraId="12D2F21E" w14:textId="77777777" w:rsidR="00374123" w:rsidRDefault="00374123" w:rsidP="003C78B5">
      <w:pPr>
        <w:rPr>
          <w:b/>
          <w:bCs/>
          <w:sz w:val="24"/>
        </w:rPr>
      </w:pPr>
    </w:p>
    <w:p w14:paraId="22F3FB84" w14:textId="77777777" w:rsidR="004F5D43" w:rsidRPr="00E478E0" w:rsidRDefault="004F5D43" w:rsidP="00BC270D">
      <w:pPr>
        <w:jc w:val="right"/>
        <w:rPr>
          <w:b/>
          <w:bCs/>
          <w:sz w:val="24"/>
        </w:rPr>
      </w:pPr>
    </w:p>
    <w:p w14:paraId="0504CEB3" w14:textId="77777777" w:rsidR="003C78B5" w:rsidRDefault="003C78B5" w:rsidP="00E478E0">
      <w:pPr>
        <w:jc w:val="center"/>
        <w:rPr>
          <w:bCs/>
          <w:sz w:val="32"/>
        </w:rPr>
      </w:pPr>
      <w:r w:rsidRPr="00E478E0">
        <w:rPr>
          <w:bCs/>
          <w:sz w:val="32"/>
        </w:rPr>
        <w:t>Einladung zur Beitragseinreichung</w:t>
      </w:r>
    </w:p>
    <w:p w14:paraId="247A510B" w14:textId="77777777" w:rsidR="00E478E0" w:rsidRPr="00E478E0" w:rsidRDefault="00E478E0" w:rsidP="00E478E0">
      <w:pPr>
        <w:jc w:val="center"/>
        <w:rPr>
          <w:bCs/>
          <w:sz w:val="18"/>
        </w:rPr>
      </w:pPr>
    </w:p>
    <w:p w14:paraId="4899429F" w14:textId="77777777" w:rsidR="00587A95" w:rsidRDefault="003C78B5" w:rsidP="00374123">
      <w:pPr>
        <w:jc w:val="center"/>
        <w:rPr>
          <w:b/>
          <w:bCs/>
          <w:sz w:val="28"/>
        </w:rPr>
      </w:pPr>
      <w:r w:rsidRPr="00444585">
        <w:rPr>
          <w:b/>
          <w:bCs/>
          <w:sz w:val="28"/>
        </w:rPr>
        <w:t xml:space="preserve">Fachtagung und wissenschaftliches Vernetzungstreffen </w:t>
      </w:r>
      <w:r w:rsidR="00444585" w:rsidRPr="00444585">
        <w:rPr>
          <w:b/>
          <w:bCs/>
          <w:sz w:val="28"/>
        </w:rPr>
        <w:br/>
      </w:r>
      <w:r w:rsidRPr="00444585">
        <w:rPr>
          <w:b/>
          <w:bCs/>
          <w:sz w:val="28"/>
        </w:rPr>
        <w:t>der Diversity-Forschenden</w:t>
      </w:r>
      <w:r w:rsidR="00444585" w:rsidRPr="00444585">
        <w:rPr>
          <w:b/>
          <w:bCs/>
          <w:sz w:val="28"/>
        </w:rPr>
        <w:t xml:space="preserve"> </w:t>
      </w:r>
      <w:r w:rsidRPr="00444585">
        <w:rPr>
          <w:b/>
          <w:bCs/>
          <w:sz w:val="28"/>
        </w:rPr>
        <w:t>aus Deutschland, Österreich und der Schweiz</w:t>
      </w:r>
      <w:r w:rsidRPr="00444585">
        <w:rPr>
          <w:b/>
          <w:bCs/>
          <w:sz w:val="28"/>
        </w:rPr>
        <w:br/>
        <w:t xml:space="preserve">am </w:t>
      </w:r>
      <w:r w:rsidR="00300580">
        <w:rPr>
          <w:b/>
          <w:bCs/>
          <w:sz w:val="28"/>
        </w:rPr>
        <w:t>9. und 10</w:t>
      </w:r>
      <w:r w:rsidR="00444585" w:rsidRPr="00444585">
        <w:rPr>
          <w:b/>
          <w:bCs/>
          <w:sz w:val="28"/>
        </w:rPr>
        <w:t>.</w:t>
      </w:r>
      <w:r w:rsidRPr="00444585">
        <w:rPr>
          <w:b/>
          <w:bCs/>
          <w:sz w:val="28"/>
        </w:rPr>
        <w:t xml:space="preserve"> </w:t>
      </w:r>
      <w:r w:rsidR="00444585" w:rsidRPr="00444585">
        <w:rPr>
          <w:b/>
          <w:bCs/>
          <w:sz w:val="28"/>
        </w:rPr>
        <w:t xml:space="preserve">September 2016 </w:t>
      </w:r>
      <w:r w:rsidRPr="00444585">
        <w:rPr>
          <w:b/>
          <w:bCs/>
          <w:sz w:val="28"/>
        </w:rPr>
        <w:t xml:space="preserve">an der </w:t>
      </w:r>
      <w:r w:rsidR="00444585" w:rsidRPr="00444585">
        <w:rPr>
          <w:b/>
          <w:bCs/>
          <w:sz w:val="28"/>
        </w:rPr>
        <w:t>Leibniz Universität Hannover</w:t>
      </w:r>
      <w:r w:rsidR="00374123">
        <w:rPr>
          <w:b/>
          <w:bCs/>
          <w:sz w:val="28"/>
        </w:rPr>
        <w:t xml:space="preserve"> </w:t>
      </w:r>
    </w:p>
    <w:p w14:paraId="0A3FB0B5" w14:textId="3A9DA069" w:rsidR="00374123" w:rsidRPr="00422713" w:rsidRDefault="00374123" w:rsidP="00374123">
      <w:pPr>
        <w:jc w:val="center"/>
        <w:rPr>
          <w:b/>
          <w:bCs/>
          <w:sz w:val="28"/>
        </w:rPr>
      </w:pPr>
      <w:r w:rsidRPr="00422713">
        <w:rPr>
          <w:b/>
          <w:bCs/>
          <w:sz w:val="28"/>
        </w:rPr>
        <w:t xml:space="preserve">und zur Diversity-DoktorandInnen-Werkstatt </w:t>
      </w:r>
      <w:r w:rsidRPr="00422713">
        <w:rPr>
          <w:b/>
          <w:bCs/>
          <w:sz w:val="28"/>
        </w:rPr>
        <w:br/>
        <w:t>am 8. September 2016 an der Leibniz Universität Hannover</w:t>
      </w:r>
    </w:p>
    <w:p w14:paraId="715C21E3" w14:textId="77777777" w:rsidR="00444585" w:rsidRDefault="00444585" w:rsidP="003C78B5">
      <w:pPr>
        <w:rPr>
          <w:sz w:val="24"/>
        </w:rPr>
      </w:pPr>
    </w:p>
    <w:p w14:paraId="768CE318" w14:textId="77777777" w:rsidR="00444585" w:rsidRDefault="00444585" w:rsidP="00444585">
      <w:pPr>
        <w:jc w:val="both"/>
        <w:rPr>
          <w:sz w:val="24"/>
        </w:rPr>
      </w:pPr>
      <w:r>
        <w:rPr>
          <w:sz w:val="24"/>
        </w:rPr>
        <w:t>Wir setzen die Vernetzungstreffen der Diversity-Forschenden aus dem deutschsprachigen Raum in Hann</w:t>
      </w:r>
      <w:r>
        <w:rPr>
          <w:sz w:val="24"/>
        </w:rPr>
        <w:t>o</w:t>
      </w:r>
      <w:r>
        <w:rPr>
          <w:sz w:val="24"/>
        </w:rPr>
        <w:t>ver fort und laden herzlich dazu ein, Beit</w:t>
      </w:r>
      <w:r w:rsidR="00E339A2">
        <w:rPr>
          <w:sz w:val="24"/>
        </w:rPr>
        <w:t xml:space="preserve">räge zu folgendem Rahmenthema </w:t>
      </w:r>
      <w:r>
        <w:rPr>
          <w:sz w:val="24"/>
        </w:rPr>
        <w:t>einzureichen</w:t>
      </w:r>
      <w:r w:rsidR="00E339A2">
        <w:rPr>
          <w:sz w:val="24"/>
        </w:rPr>
        <w:t>:</w:t>
      </w:r>
    </w:p>
    <w:p w14:paraId="15F103A3" w14:textId="77777777" w:rsidR="00444585" w:rsidRPr="008813C3" w:rsidRDefault="00E339A2" w:rsidP="00374123">
      <w:pPr>
        <w:spacing w:before="240"/>
        <w:jc w:val="center"/>
        <w:rPr>
          <w:b/>
          <w:sz w:val="32"/>
        </w:rPr>
      </w:pPr>
      <w:r w:rsidRPr="008813C3">
        <w:rPr>
          <w:b/>
          <w:sz w:val="32"/>
        </w:rPr>
        <w:t>Vielfältige Differenzlinien</w:t>
      </w:r>
      <w:r w:rsidR="00AD27FD" w:rsidRPr="008813C3">
        <w:rPr>
          <w:b/>
          <w:sz w:val="32"/>
        </w:rPr>
        <w:t xml:space="preserve"> in der Diversitätsforschung</w:t>
      </w:r>
    </w:p>
    <w:p w14:paraId="5A2537B0" w14:textId="77777777" w:rsidR="0099503D" w:rsidRDefault="00E339A2" w:rsidP="00444585">
      <w:pPr>
        <w:jc w:val="both"/>
        <w:rPr>
          <w:sz w:val="24"/>
        </w:rPr>
      </w:pPr>
      <w:r w:rsidRPr="00E339A2">
        <w:rPr>
          <w:sz w:val="24"/>
        </w:rPr>
        <w:t>Diversität, Heterogenität, Ungleichheit – Vielfalt in unterschiedlichen sozialen, kulturellen,</w:t>
      </w:r>
      <w:r w:rsidR="00AD27FD">
        <w:rPr>
          <w:sz w:val="24"/>
        </w:rPr>
        <w:t xml:space="preserve"> geo</w:t>
      </w:r>
      <w:r w:rsidR="00BC3CA3">
        <w:rPr>
          <w:sz w:val="24"/>
        </w:rPr>
        <w:t>graphischen und historischen</w:t>
      </w:r>
      <w:r w:rsidRPr="00E339A2">
        <w:rPr>
          <w:sz w:val="24"/>
        </w:rPr>
        <w:t xml:space="preserve"> Zusammenhängen </w:t>
      </w:r>
      <w:r w:rsidR="00AD27FD">
        <w:rPr>
          <w:sz w:val="24"/>
        </w:rPr>
        <w:t>sowie</w:t>
      </w:r>
      <w:r w:rsidRPr="00E339A2">
        <w:rPr>
          <w:sz w:val="24"/>
        </w:rPr>
        <w:t xml:space="preserve"> die mit ihr einhergehenden </w:t>
      </w:r>
      <w:r w:rsidR="00BC3CA3">
        <w:rPr>
          <w:sz w:val="24"/>
        </w:rPr>
        <w:t xml:space="preserve">Chancen und </w:t>
      </w:r>
      <w:r w:rsidRPr="00E339A2">
        <w:rPr>
          <w:sz w:val="24"/>
        </w:rPr>
        <w:t>H</w:t>
      </w:r>
      <w:r w:rsidR="00BC3CA3">
        <w:rPr>
          <w:sz w:val="24"/>
        </w:rPr>
        <w:t xml:space="preserve">erausforderungen </w:t>
      </w:r>
      <w:r w:rsidR="00AD27FD">
        <w:rPr>
          <w:sz w:val="24"/>
        </w:rPr>
        <w:t xml:space="preserve">sind </w:t>
      </w:r>
      <w:r w:rsidRPr="00E339A2">
        <w:rPr>
          <w:sz w:val="24"/>
        </w:rPr>
        <w:t xml:space="preserve">Themen von ungebrochener </w:t>
      </w:r>
      <w:r w:rsidR="00AD27FD">
        <w:rPr>
          <w:sz w:val="24"/>
        </w:rPr>
        <w:t xml:space="preserve">gesellschaftlicher </w:t>
      </w:r>
      <w:r w:rsidRPr="00E339A2">
        <w:rPr>
          <w:sz w:val="24"/>
        </w:rPr>
        <w:t>Aktualität.</w:t>
      </w:r>
      <w:r w:rsidR="00BC3CA3">
        <w:rPr>
          <w:sz w:val="24"/>
        </w:rPr>
        <w:t xml:space="preserve"> </w:t>
      </w:r>
      <w:r w:rsidR="00A426A2">
        <w:rPr>
          <w:sz w:val="24"/>
        </w:rPr>
        <w:t xml:space="preserve">Beforscht werden </w:t>
      </w:r>
      <w:r w:rsidR="00B63E0A">
        <w:rPr>
          <w:sz w:val="24"/>
        </w:rPr>
        <w:t>in unterschiedlichen Di</w:t>
      </w:r>
      <w:r w:rsidR="00B63E0A">
        <w:rPr>
          <w:sz w:val="24"/>
        </w:rPr>
        <w:t>s</w:t>
      </w:r>
      <w:r w:rsidR="00B63E0A">
        <w:rPr>
          <w:sz w:val="24"/>
        </w:rPr>
        <w:t xml:space="preserve">ziplinen </w:t>
      </w:r>
      <w:r w:rsidR="00A426A2">
        <w:rPr>
          <w:sz w:val="24"/>
        </w:rPr>
        <w:t xml:space="preserve">vor allem </w:t>
      </w:r>
      <w:r w:rsidR="004F5D43">
        <w:rPr>
          <w:sz w:val="24"/>
        </w:rPr>
        <w:t xml:space="preserve">die </w:t>
      </w:r>
      <w:r w:rsidR="00A426A2">
        <w:rPr>
          <w:sz w:val="24"/>
        </w:rPr>
        <w:t xml:space="preserve">Ungleichheiten entlang der zentralen Differenzlinien </w:t>
      </w:r>
      <w:r w:rsidR="004F5D43">
        <w:rPr>
          <w:sz w:val="24"/>
        </w:rPr>
        <w:t xml:space="preserve">in den Bereichen </w:t>
      </w:r>
      <w:r w:rsidR="00A426A2">
        <w:rPr>
          <w:sz w:val="24"/>
        </w:rPr>
        <w:t>Gender, Ethn</w:t>
      </w:r>
      <w:r w:rsidR="00A426A2">
        <w:rPr>
          <w:sz w:val="24"/>
        </w:rPr>
        <w:t>i</w:t>
      </w:r>
      <w:r w:rsidR="00A426A2">
        <w:rPr>
          <w:sz w:val="24"/>
        </w:rPr>
        <w:t>zität, Alter</w:t>
      </w:r>
      <w:r w:rsidR="00B243EA">
        <w:rPr>
          <w:sz w:val="24"/>
        </w:rPr>
        <w:t xml:space="preserve"> und soziale Herkunft</w:t>
      </w:r>
      <w:r w:rsidR="00B63E0A">
        <w:rPr>
          <w:sz w:val="24"/>
        </w:rPr>
        <w:t>.</w:t>
      </w:r>
      <w:r w:rsidR="00B243EA">
        <w:rPr>
          <w:sz w:val="24"/>
        </w:rPr>
        <w:t xml:space="preserve"> Beteiligt sind daran </w:t>
      </w:r>
      <w:r w:rsidR="004F5D43">
        <w:rPr>
          <w:sz w:val="24"/>
        </w:rPr>
        <w:t xml:space="preserve">vor allem </w:t>
      </w:r>
      <w:r w:rsidR="00B243EA">
        <w:rPr>
          <w:sz w:val="24"/>
        </w:rPr>
        <w:t xml:space="preserve">die Fächer BWL, Ethnologie, Jura, Pädagogik, </w:t>
      </w:r>
      <w:r w:rsidR="004F5D43">
        <w:rPr>
          <w:sz w:val="24"/>
        </w:rPr>
        <w:t>Psychologie und</w:t>
      </w:r>
      <w:r w:rsidR="00F319B9">
        <w:rPr>
          <w:sz w:val="24"/>
        </w:rPr>
        <w:t xml:space="preserve"> Soziologie</w:t>
      </w:r>
      <w:r w:rsidR="0099503D">
        <w:rPr>
          <w:sz w:val="24"/>
        </w:rPr>
        <w:t>.</w:t>
      </w:r>
      <w:r w:rsidR="004F5D43">
        <w:rPr>
          <w:sz w:val="24"/>
        </w:rPr>
        <w:t xml:space="preserve"> </w:t>
      </w:r>
      <w:r w:rsidR="0099503D">
        <w:rPr>
          <w:sz w:val="24"/>
        </w:rPr>
        <w:t xml:space="preserve">In den Sozialwissenschaften knüpft die Diversityforschung an intersektionale Analysen zur sozialen Ungleichheit an. </w:t>
      </w:r>
    </w:p>
    <w:p w14:paraId="60D652F9" w14:textId="474C44CA" w:rsidR="00E339A2" w:rsidRDefault="0099503D" w:rsidP="00444585">
      <w:pPr>
        <w:jc w:val="both"/>
        <w:rPr>
          <w:sz w:val="24"/>
        </w:rPr>
      </w:pPr>
      <w:r>
        <w:rPr>
          <w:sz w:val="24"/>
        </w:rPr>
        <w:t xml:space="preserve">Das Konzept Diversity Management hat seit Mitte der 1990er Jahre </w:t>
      </w:r>
      <w:r w:rsidR="00873D4D">
        <w:rPr>
          <w:sz w:val="24"/>
        </w:rPr>
        <w:t>in Organisationen (Unternehmen, Hochschulen, Kommunen, Verbänden…)</w:t>
      </w:r>
      <w:r w:rsidR="00E94D8E">
        <w:rPr>
          <w:sz w:val="24"/>
        </w:rPr>
        <w:t xml:space="preserve"> </w:t>
      </w:r>
      <w:r>
        <w:rPr>
          <w:sz w:val="24"/>
        </w:rPr>
        <w:t>eine erstaunliche Verbreitung gefunden. Hier werden insbesond</w:t>
      </w:r>
      <w:r>
        <w:rPr>
          <w:sz w:val="24"/>
        </w:rPr>
        <w:t>e</w:t>
      </w:r>
      <w:r>
        <w:rPr>
          <w:sz w:val="24"/>
        </w:rPr>
        <w:t>re Fragen nach den besonderen Potential</w:t>
      </w:r>
      <w:r w:rsidR="002320BB">
        <w:rPr>
          <w:sz w:val="24"/>
        </w:rPr>
        <w:t>en sowie dem Reduzieren etwaiger</w:t>
      </w:r>
      <w:r>
        <w:rPr>
          <w:sz w:val="24"/>
        </w:rPr>
        <w:t xml:space="preserve"> Konflikte in der Zusammena</w:t>
      </w:r>
      <w:r>
        <w:rPr>
          <w:sz w:val="24"/>
        </w:rPr>
        <w:t>r</w:t>
      </w:r>
      <w:r>
        <w:rPr>
          <w:sz w:val="24"/>
        </w:rPr>
        <w:t>beit vielfältiger Personen bearbeitet. Bislang stehen dabei die k</w:t>
      </w:r>
      <w:r w:rsidR="00873D4D">
        <w:rPr>
          <w:sz w:val="24"/>
        </w:rPr>
        <w:t>lassischen Kerndimensionen im Vo</w:t>
      </w:r>
      <w:r>
        <w:rPr>
          <w:sz w:val="24"/>
        </w:rPr>
        <w:t>rde</w:t>
      </w:r>
      <w:r>
        <w:rPr>
          <w:sz w:val="24"/>
        </w:rPr>
        <w:t>r</w:t>
      </w:r>
      <w:r>
        <w:rPr>
          <w:sz w:val="24"/>
        </w:rPr>
        <w:t xml:space="preserve">grund, </w:t>
      </w:r>
      <w:r w:rsidR="00873D4D">
        <w:rPr>
          <w:sz w:val="24"/>
        </w:rPr>
        <w:t>welche</w:t>
      </w:r>
      <w:r>
        <w:rPr>
          <w:sz w:val="24"/>
        </w:rPr>
        <w:t xml:space="preserve"> s</w:t>
      </w:r>
      <w:r w:rsidR="00422713">
        <w:rPr>
          <w:sz w:val="24"/>
        </w:rPr>
        <w:t>ich auch in der EU-Antidiskrimini</w:t>
      </w:r>
      <w:r>
        <w:rPr>
          <w:sz w:val="24"/>
        </w:rPr>
        <w:t>erungsrichtlinie wiederfinden. Darüber hinaus bestehen weitere individuelle und organisationale Differenzlinien quer zu klassischen Kategorien, über die sich sozi</w:t>
      </w:r>
      <w:r>
        <w:rPr>
          <w:sz w:val="24"/>
        </w:rPr>
        <w:t>a</w:t>
      </w:r>
      <w:r>
        <w:rPr>
          <w:sz w:val="24"/>
        </w:rPr>
        <w:t>le Un</w:t>
      </w:r>
      <w:r w:rsidR="00873D4D">
        <w:rPr>
          <w:sz w:val="24"/>
        </w:rPr>
        <w:t>gleichheit manifestieren kann. Auch diese Differenzcharakteristika können (positive wie negative) Wirksamkeit in Organisationen entfalten und Grundlage von Ein-und Ausschließungsmechanismen sein.</w:t>
      </w:r>
      <w:r>
        <w:rPr>
          <w:sz w:val="24"/>
        </w:rPr>
        <w:t xml:space="preserve"> </w:t>
      </w:r>
      <w:r w:rsidR="00873D4D">
        <w:rPr>
          <w:sz w:val="24"/>
        </w:rPr>
        <w:t>B</w:t>
      </w:r>
      <w:r>
        <w:rPr>
          <w:sz w:val="24"/>
        </w:rPr>
        <w:t>isher</w:t>
      </w:r>
      <w:r w:rsidR="00E94D8E">
        <w:rPr>
          <w:sz w:val="24"/>
        </w:rPr>
        <w:t xml:space="preserve"> waren diese</w:t>
      </w:r>
      <w:r w:rsidR="00873D4D">
        <w:rPr>
          <w:sz w:val="24"/>
        </w:rPr>
        <w:t xml:space="preserve"> Dimensionen jedoch weitgehend</w:t>
      </w:r>
      <w:r>
        <w:rPr>
          <w:sz w:val="24"/>
        </w:rPr>
        <w:t xml:space="preserve"> der wissenschaftlichen und gesellschaftspolitischen Aufmerksamkeit ent</w:t>
      </w:r>
      <w:r w:rsidR="00873D4D">
        <w:rPr>
          <w:sz w:val="24"/>
        </w:rPr>
        <w:t>zogen.</w:t>
      </w:r>
    </w:p>
    <w:p w14:paraId="419F24E1" w14:textId="77777777" w:rsidR="00374123" w:rsidRDefault="00374123" w:rsidP="00444585">
      <w:pPr>
        <w:jc w:val="both"/>
        <w:rPr>
          <w:sz w:val="24"/>
        </w:rPr>
      </w:pPr>
    </w:p>
    <w:p w14:paraId="1939F3D9" w14:textId="77777777" w:rsidR="00E339A2" w:rsidRPr="004F5D43" w:rsidRDefault="004F5D43" w:rsidP="00444585">
      <w:pPr>
        <w:jc w:val="both"/>
        <w:rPr>
          <w:sz w:val="24"/>
        </w:rPr>
      </w:pPr>
      <w:r w:rsidRPr="004F5D43">
        <w:rPr>
          <w:sz w:val="24"/>
        </w:rPr>
        <w:lastRenderedPageBreak/>
        <w:t>Wir schlagen für die Fachtagung in Hannover</w:t>
      </w:r>
      <w:r w:rsidR="0099503D">
        <w:rPr>
          <w:sz w:val="24"/>
        </w:rPr>
        <w:t xml:space="preserve"> daher</w:t>
      </w:r>
      <w:r w:rsidRPr="004F5D43">
        <w:rPr>
          <w:sz w:val="24"/>
        </w:rPr>
        <w:t xml:space="preserve"> folgende Themenschwerpunkte vor:</w:t>
      </w:r>
    </w:p>
    <w:p w14:paraId="5F4C9A0E" w14:textId="77777777" w:rsidR="004F5D43" w:rsidRDefault="00AA54B3" w:rsidP="004F5D43">
      <w:pPr>
        <w:pStyle w:val="Listenabsatz"/>
        <w:numPr>
          <w:ilvl w:val="0"/>
          <w:numId w:val="3"/>
        </w:numPr>
        <w:jc w:val="both"/>
        <w:rPr>
          <w:sz w:val="24"/>
        </w:rPr>
      </w:pPr>
      <w:r w:rsidRPr="00572C08">
        <w:rPr>
          <w:b/>
          <w:sz w:val="24"/>
        </w:rPr>
        <w:t xml:space="preserve">Individuelle </w:t>
      </w:r>
      <w:r w:rsidR="004F5D43" w:rsidRPr="00572C08">
        <w:rPr>
          <w:b/>
          <w:sz w:val="24"/>
        </w:rPr>
        <w:t>Differenzlinien</w:t>
      </w:r>
      <w:r w:rsidR="004F5D43">
        <w:rPr>
          <w:sz w:val="24"/>
        </w:rPr>
        <w:t xml:space="preserve"> jenseits der Diversity</w:t>
      </w:r>
      <w:r>
        <w:rPr>
          <w:sz w:val="24"/>
        </w:rPr>
        <w:t>-Kerndimensionen wie zum Beispiel Persönlic</w:t>
      </w:r>
      <w:r>
        <w:rPr>
          <w:sz w:val="24"/>
        </w:rPr>
        <w:t>h</w:t>
      </w:r>
      <w:r>
        <w:rPr>
          <w:sz w:val="24"/>
        </w:rPr>
        <w:t>keitsmerkmale</w:t>
      </w:r>
      <w:r w:rsidR="00C953C2">
        <w:rPr>
          <w:sz w:val="24"/>
        </w:rPr>
        <w:t xml:space="preserve"> (Introvertiertheit </w:t>
      </w:r>
      <w:r w:rsidR="00C953C2" w:rsidRPr="00C953C2">
        <w:rPr>
          <w:sz w:val="24"/>
        </w:rPr>
        <w:sym w:font="Wingdings" w:char="F0F3"/>
      </w:r>
      <w:r w:rsidR="00C953C2">
        <w:rPr>
          <w:sz w:val="24"/>
        </w:rPr>
        <w:t xml:space="preserve"> Extrovertiertheit, Optimismus </w:t>
      </w:r>
      <w:r w:rsidR="00C953C2" w:rsidRPr="00C953C2">
        <w:rPr>
          <w:sz w:val="24"/>
        </w:rPr>
        <w:sym w:font="Wingdings" w:char="F0F3"/>
      </w:r>
      <w:r w:rsidR="00C953C2">
        <w:rPr>
          <w:sz w:val="24"/>
        </w:rPr>
        <w:t xml:space="preserve"> Pessimismus)</w:t>
      </w:r>
      <w:r>
        <w:rPr>
          <w:sz w:val="24"/>
        </w:rPr>
        <w:t>, Arbeitsstile, Besonderheiten des Körpers (Attraktivität, Körpergröße, Körperg</w:t>
      </w:r>
      <w:r w:rsidR="003B5F5C">
        <w:rPr>
          <w:sz w:val="24"/>
        </w:rPr>
        <w:t>ewicht, Tattoos und Körpe</w:t>
      </w:r>
      <w:r w:rsidR="003B5F5C">
        <w:rPr>
          <w:sz w:val="24"/>
        </w:rPr>
        <w:t>r</w:t>
      </w:r>
      <w:r w:rsidR="003B5F5C">
        <w:rPr>
          <w:sz w:val="24"/>
        </w:rPr>
        <w:t>schmuck</w:t>
      </w:r>
      <w:r>
        <w:rPr>
          <w:sz w:val="24"/>
        </w:rPr>
        <w:t xml:space="preserve">), </w:t>
      </w:r>
      <w:r w:rsidR="00C953C2">
        <w:rPr>
          <w:sz w:val="24"/>
        </w:rPr>
        <w:t xml:space="preserve">unterschiedliche </w:t>
      </w:r>
      <w:r>
        <w:rPr>
          <w:sz w:val="24"/>
        </w:rPr>
        <w:t>Kleidung, Sprache (Mehrsprachigkeit, Dialekte)</w:t>
      </w:r>
      <w:r w:rsidR="00180FBF">
        <w:rPr>
          <w:sz w:val="24"/>
        </w:rPr>
        <w:t xml:space="preserve">, Werte und </w:t>
      </w:r>
      <w:r>
        <w:rPr>
          <w:sz w:val="24"/>
        </w:rPr>
        <w:t>Einstellu</w:t>
      </w:r>
      <w:r>
        <w:rPr>
          <w:sz w:val="24"/>
        </w:rPr>
        <w:t>n</w:t>
      </w:r>
      <w:r>
        <w:rPr>
          <w:sz w:val="24"/>
        </w:rPr>
        <w:t>gen</w:t>
      </w:r>
      <w:r w:rsidR="007A3BCC">
        <w:rPr>
          <w:sz w:val="24"/>
        </w:rPr>
        <w:t>…</w:t>
      </w:r>
    </w:p>
    <w:p w14:paraId="18BEFD34" w14:textId="77777777" w:rsidR="00AA54B3" w:rsidRDefault="00AA54B3" w:rsidP="004F5D43">
      <w:pPr>
        <w:pStyle w:val="Listenabsatz"/>
        <w:numPr>
          <w:ilvl w:val="0"/>
          <w:numId w:val="3"/>
        </w:numPr>
        <w:jc w:val="both"/>
        <w:rPr>
          <w:sz w:val="24"/>
        </w:rPr>
      </w:pPr>
      <w:r w:rsidRPr="00572C08">
        <w:rPr>
          <w:b/>
          <w:sz w:val="24"/>
        </w:rPr>
        <w:t>Organisationale Differenzlinien</w:t>
      </w:r>
      <w:r>
        <w:rPr>
          <w:sz w:val="24"/>
        </w:rPr>
        <w:t xml:space="preserve"> wie zum Beispiel</w:t>
      </w:r>
      <w:r w:rsidR="003B5F5C">
        <w:rPr>
          <w:sz w:val="24"/>
        </w:rPr>
        <w:t xml:space="preserve"> die Art des Arbeitsverhältnisses (befristet </w:t>
      </w:r>
      <w:r w:rsidR="003B5F5C" w:rsidRPr="003B5F5C">
        <w:rPr>
          <w:sz w:val="24"/>
        </w:rPr>
        <w:sym w:font="Wingdings" w:char="F0F3"/>
      </w:r>
      <w:r w:rsidR="003B5F5C">
        <w:rPr>
          <w:sz w:val="24"/>
        </w:rPr>
        <w:t xml:space="preserve"> u</w:t>
      </w:r>
      <w:r w:rsidR="003B5F5C">
        <w:rPr>
          <w:sz w:val="24"/>
        </w:rPr>
        <w:t>n</w:t>
      </w:r>
      <w:r w:rsidR="003B5F5C">
        <w:rPr>
          <w:sz w:val="24"/>
        </w:rPr>
        <w:t>befristet, Leiharbeit, Werkvertrag), die Flexibilität von Arbeitszeit (</w:t>
      </w:r>
      <w:r w:rsidR="000617BE">
        <w:rPr>
          <w:sz w:val="24"/>
        </w:rPr>
        <w:t xml:space="preserve">Teilzeitarbeit, </w:t>
      </w:r>
      <w:r w:rsidR="003B5F5C">
        <w:rPr>
          <w:sz w:val="24"/>
        </w:rPr>
        <w:t>Vertrauensarbeit</w:t>
      </w:r>
      <w:r w:rsidR="003B5F5C">
        <w:rPr>
          <w:sz w:val="24"/>
        </w:rPr>
        <w:t>s</w:t>
      </w:r>
      <w:r w:rsidR="003B5F5C">
        <w:rPr>
          <w:sz w:val="24"/>
        </w:rPr>
        <w:t xml:space="preserve">zeit, </w:t>
      </w:r>
      <w:r w:rsidR="00572C08">
        <w:rPr>
          <w:sz w:val="24"/>
        </w:rPr>
        <w:t>Ü</w:t>
      </w:r>
      <w:r w:rsidR="003B5F5C">
        <w:rPr>
          <w:sz w:val="24"/>
        </w:rPr>
        <w:t>berstunden) und Arbeitsort (Anwesenheit im Büro, Home-Office</w:t>
      </w:r>
      <w:r w:rsidR="00C953C2">
        <w:rPr>
          <w:sz w:val="24"/>
        </w:rPr>
        <w:t>, Arbeit im Café</w:t>
      </w:r>
      <w:r w:rsidR="003B5F5C">
        <w:rPr>
          <w:sz w:val="24"/>
        </w:rPr>
        <w:t>)</w:t>
      </w:r>
      <w:r w:rsidR="00572C08">
        <w:rPr>
          <w:sz w:val="24"/>
        </w:rPr>
        <w:t xml:space="preserve">, </w:t>
      </w:r>
      <w:r w:rsidR="00C953C2">
        <w:rPr>
          <w:sz w:val="24"/>
        </w:rPr>
        <w:t xml:space="preserve">Reaktion auf Anforderungen (Überforderung, Unterforderung), </w:t>
      </w:r>
      <w:r w:rsidR="00180FBF">
        <w:rPr>
          <w:sz w:val="24"/>
        </w:rPr>
        <w:t xml:space="preserve">Funktion und </w:t>
      </w:r>
      <w:r w:rsidR="00572C08">
        <w:rPr>
          <w:sz w:val="24"/>
        </w:rPr>
        <w:t>Hierarchieebene</w:t>
      </w:r>
      <w:r w:rsidR="007A3BCC">
        <w:rPr>
          <w:sz w:val="24"/>
        </w:rPr>
        <w:t>…</w:t>
      </w:r>
      <w:r w:rsidR="00572C08">
        <w:rPr>
          <w:sz w:val="24"/>
        </w:rPr>
        <w:t xml:space="preserve"> </w:t>
      </w:r>
    </w:p>
    <w:p w14:paraId="51FC029C" w14:textId="683FE64F" w:rsidR="004F5D43" w:rsidRDefault="003A185C" w:rsidP="00A25769">
      <w:pPr>
        <w:jc w:val="both"/>
        <w:rPr>
          <w:sz w:val="24"/>
        </w:rPr>
      </w:pPr>
      <w:r w:rsidRPr="00374123">
        <w:rPr>
          <w:b/>
          <w:sz w:val="24"/>
        </w:rPr>
        <w:t>Darüber hinaus sind auch Beiträge zu den klassischen Diversitätsdimensionen herzlich willkommen. S</w:t>
      </w:r>
      <w:r w:rsidRPr="00374123">
        <w:rPr>
          <w:b/>
          <w:sz w:val="24"/>
        </w:rPr>
        <w:t>o</w:t>
      </w:r>
      <w:r w:rsidRPr="00374123">
        <w:rPr>
          <w:b/>
          <w:sz w:val="24"/>
        </w:rPr>
        <w:t>wohl theoretisch-konzeptionelle Arbeiten, wie auch empirische Studien</w:t>
      </w:r>
      <w:r w:rsidR="00C5151F" w:rsidRPr="00374123">
        <w:rPr>
          <w:b/>
          <w:sz w:val="24"/>
        </w:rPr>
        <w:t xml:space="preserve"> können eingereicht werden.</w:t>
      </w:r>
      <w:r w:rsidR="00C5151F">
        <w:rPr>
          <w:sz w:val="24"/>
        </w:rPr>
        <w:t xml:space="preserve"> </w:t>
      </w:r>
      <w:r w:rsidR="00572C08">
        <w:rPr>
          <w:sz w:val="24"/>
        </w:rPr>
        <w:t>Wir wünschen uns vielfältige Beiträge aus unterschiedlichen Disziplinen</w:t>
      </w:r>
      <w:r w:rsidR="00002BA2">
        <w:rPr>
          <w:sz w:val="24"/>
        </w:rPr>
        <w:t xml:space="preserve">, </w:t>
      </w:r>
      <w:r w:rsidR="00374123">
        <w:rPr>
          <w:sz w:val="24"/>
        </w:rPr>
        <w:t>um einen interdis</w:t>
      </w:r>
      <w:r w:rsidR="00C5151F">
        <w:rPr>
          <w:sz w:val="24"/>
        </w:rPr>
        <w:t>ziplinären Diskurs über Diversität anzuregen</w:t>
      </w:r>
      <w:r w:rsidR="007A3BCC">
        <w:rPr>
          <w:sz w:val="24"/>
        </w:rPr>
        <w:t>.</w:t>
      </w:r>
      <w:r w:rsidR="00C5151F">
        <w:rPr>
          <w:sz w:val="24"/>
        </w:rPr>
        <w:t xml:space="preserve"> Um dieses Ziel erreichen zu können,</w:t>
      </w:r>
      <w:r w:rsidR="007A3BCC">
        <w:rPr>
          <w:sz w:val="24"/>
        </w:rPr>
        <w:t xml:space="preserve"> würden wir un</w:t>
      </w:r>
      <w:r w:rsidR="00D1322D">
        <w:rPr>
          <w:sz w:val="24"/>
        </w:rPr>
        <w:t xml:space="preserve">s freuen, wenn </w:t>
      </w:r>
      <w:r w:rsidR="00C5151F">
        <w:rPr>
          <w:sz w:val="24"/>
        </w:rPr>
        <w:t>Sie/Ihr di</w:t>
      </w:r>
      <w:r w:rsidR="00C5151F">
        <w:rPr>
          <w:sz w:val="24"/>
        </w:rPr>
        <w:t>e</w:t>
      </w:r>
      <w:r w:rsidR="00C5151F">
        <w:rPr>
          <w:sz w:val="24"/>
        </w:rPr>
        <w:t>sen</w:t>
      </w:r>
      <w:r w:rsidR="00D1322D">
        <w:rPr>
          <w:sz w:val="24"/>
        </w:rPr>
        <w:t xml:space="preserve"> </w:t>
      </w:r>
      <w:r w:rsidR="001557CF">
        <w:rPr>
          <w:sz w:val="24"/>
        </w:rPr>
        <w:t>„</w:t>
      </w:r>
      <w:r w:rsidR="00D1322D">
        <w:rPr>
          <w:sz w:val="24"/>
        </w:rPr>
        <w:t>Call for P</w:t>
      </w:r>
      <w:r w:rsidR="007A3BCC">
        <w:rPr>
          <w:sz w:val="24"/>
        </w:rPr>
        <w:t>apers</w:t>
      </w:r>
      <w:r w:rsidR="001557CF">
        <w:rPr>
          <w:sz w:val="24"/>
        </w:rPr>
        <w:t>“</w:t>
      </w:r>
      <w:r w:rsidR="007A3BCC">
        <w:rPr>
          <w:sz w:val="24"/>
        </w:rPr>
        <w:t xml:space="preserve"> über persönliche Kontakte </w:t>
      </w:r>
      <w:r w:rsidR="00C5151F">
        <w:rPr>
          <w:sz w:val="24"/>
        </w:rPr>
        <w:t>an</w:t>
      </w:r>
      <w:r w:rsidR="007A3BCC">
        <w:rPr>
          <w:sz w:val="24"/>
        </w:rPr>
        <w:t xml:space="preserve"> Kolleginnen und Kollegen</w:t>
      </w:r>
      <w:r w:rsidR="00C5151F">
        <w:rPr>
          <w:sz w:val="24"/>
        </w:rPr>
        <w:t>, die den Diskurs in diesem Sinne bereichern können,</w:t>
      </w:r>
      <w:r w:rsidR="007A3BCC">
        <w:rPr>
          <w:sz w:val="24"/>
        </w:rPr>
        <w:t xml:space="preserve"> </w:t>
      </w:r>
      <w:r w:rsidR="00D1322D">
        <w:rPr>
          <w:sz w:val="24"/>
        </w:rPr>
        <w:t>weiterlei</w:t>
      </w:r>
      <w:r w:rsidR="00C5151F">
        <w:rPr>
          <w:sz w:val="24"/>
        </w:rPr>
        <w:t>ten würden/t</w:t>
      </w:r>
      <w:r w:rsidR="00D1322D">
        <w:rPr>
          <w:sz w:val="24"/>
        </w:rPr>
        <w:t xml:space="preserve">. </w:t>
      </w:r>
    </w:p>
    <w:p w14:paraId="4BFD07FE" w14:textId="77777777" w:rsidR="005B4F79" w:rsidRDefault="005B4F79" w:rsidP="00444585">
      <w:pPr>
        <w:jc w:val="both"/>
        <w:rPr>
          <w:b/>
          <w:bCs/>
          <w:sz w:val="24"/>
        </w:rPr>
      </w:pPr>
    </w:p>
    <w:p w14:paraId="452875A3" w14:textId="77777777" w:rsidR="003C78B5" w:rsidRPr="00E478E0" w:rsidRDefault="008F1D90" w:rsidP="00444585">
      <w:pPr>
        <w:jc w:val="both"/>
        <w:rPr>
          <w:sz w:val="24"/>
        </w:rPr>
      </w:pPr>
      <w:r>
        <w:rPr>
          <w:b/>
          <w:bCs/>
          <w:sz w:val="24"/>
        </w:rPr>
        <w:t>Einreichungsrichtlinien</w:t>
      </w:r>
    </w:p>
    <w:p w14:paraId="4A39CEC1" w14:textId="6A3A0AAA" w:rsidR="00712C4D" w:rsidRDefault="00B95E1A" w:rsidP="00712C4D">
      <w:pPr>
        <w:jc w:val="both"/>
        <w:rPr>
          <w:sz w:val="24"/>
        </w:rPr>
      </w:pPr>
      <w:r>
        <w:rPr>
          <w:sz w:val="24"/>
        </w:rPr>
        <w:t>Für die Tagung</w:t>
      </w:r>
      <w:r w:rsidR="003C78B5" w:rsidRPr="00E478E0">
        <w:rPr>
          <w:sz w:val="24"/>
        </w:rPr>
        <w:t xml:space="preserve"> haben wir folgende </w:t>
      </w:r>
      <w:r w:rsidR="00A25769">
        <w:rPr>
          <w:sz w:val="24"/>
        </w:rPr>
        <w:t>Formate</w:t>
      </w:r>
      <w:r w:rsidR="003C78B5" w:rsidRPr="00E478E0">
        <w:rPr>
          <w:sz w:val="24"/>
        </w:rPr>
        <w:t xml:space="preserve"> vorgesehen:</w:t>
      </w:r>
    </w:p>
    <w:p w14:paraId="769ECEE0" w14:textId="7724E754" w:rsidR="003C78B5" w:rsidRPr="00E478E0" w:rsidRDefault="00712C4D" w:rsidP="00444585">
      <w:pPr>
        <w:numPr>
          <w:ilvl w:val="0"/>
          <w:numId w:val="2"/>
        </w:numPr>
        <w:jc w:val="both"/>
        <w:rPr>
          <w:sz w:val="24"/>
        </w:rPr>
      </w:pPr>
      <w:r w:rsidRPr="00E478E0">
        <w:rPr>
          <w:sz w:val="24"/>
        </w:rPr>
        <w:t xml:space="preserve">Vortrag </w:t>
      </w:r>
      <w:r>
        <w:rPr>
          <w:sz w:val="24"/>
        </w:rPr>
        <w:t xml:space="preserve">(15 Minuten) mit </w:t>
      </w:r>
      <w:r w:rsidRPr="00E478E0">
        <w:rPr>
          <w:sz w:val="24"/>
        </w:rPr>
        <w:t>Diskussion</w:t>
      </w:r>
      <w:r>
        <w:rPr>
          <w:sz w:val="24"/>
        </w:rPr>
        <w:t xml:space="preserve"> (5 Minuten) in einer Gruppen-Session.</w:t>
      </w:r>
      <w:r w:rsidRPr="00712C4D">
        <w:rPr>
          <w:sz w:val="24"/>
        </w:rPr>
        <w:t xml:space="preserve"> </w:t>
      </w:r>
      <w:r>
        <w:rPr>
          <w:sz w:val="24"/>
        </w:rPr>
        <w:t xml:space="preserve">Für die Vorträge bitte </w:t>
      </w:r>
      <w:r w:rsidRPr="00704E59">
        <w:rPr>
          <w:b/>
          <w:sz w:val="24"/>
        </w:rPr>
        <w:t>Abstracts mit ca. 500 Wörtern Umfang</w:t>
      </w:r>
      <w:r w:rsidRPr="00E478E0">
        <w:rPr>
          <w:sz w:val="24"/>
        </w:rPr>
        <w:t xml:space="preserve"> einreichen</w:t>
      </w:r>
      <w:r>
        <w:rPr>
          <w:sz w:val="24"/>
        </w:rPr>
        <w:t>.</w:t>
      </w:r>
    </w:p>
    <w:p w14:paraId="45735E96" w14:textId="3B704116" w:rsidR="00D13D42" w:rsidRPr="00E478E0" w:rsidRDefault="00712C4D" w:rsidP="00D13D42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Poster-Präsentation</w:t>
      </w:r>
      <w:r w:rsidR="00D13D42" w:rsidRPr="00E478E0">
        <w:rPr>
          <w:sz w:val="24"/>
        </w:rPr>
        <w:t xml:space="preserve">; </w:t>
      </w:r>
      <w:r w:rsidR="00D13D42">
        <w:rPr>
          <w:sz w:val="24"/>
        </w:rPr>
        <w:t>Gelegenheit zur Kurzp</w:t>
      </w:r>
      <w:r w:rsidR="00D13D42" w:rsidRPr="00E478E0">
        <w:rPr>
          <w:sz w:val="24"/>
        </w:rPr>
        <w:t xml:space="preserve">räsentation </w:t>
      </w:r>
      <w:r>
        <w:rPr>
          <w:sz w:val="24"/>
        </w:rPr>
        <w:t>von bisher nicht verschriftlichten Fo</w:t>
      </w:r>
      <w:r>
        <w:rPr>
          <w:sz w:val="24"/>
        </w:rPr>
        <w:t>r</w:t>
      </w:r>
      <w:r>
        <w:rPr>
          <w:sz w:val="24"/>
        </w:rPr>
        <w:t>sc</w:t>
      </w:r>
      <w:r w:rsidR="00A25769">
        <w:rPr>
          <w:sz w:val="24"/>
        </w:rPr>
        <w:t xml:space="preserve">hungsideen und Projekten. </w:t>
      </w:r>
      <w:r>
        <w:rPr>
          <w:sz w:val="24"/>
        </w:rPr>
        <w:t xml:space="preserve">Visuelle Darstellung der Idee; </w:t>
      </w:r>
      <w:r w:rsidR="00C953C2">
        <w:rPr>
          <w:sz w:val="24"/>
        </w:rPr>
        <w:t>D</w:t>
      </w:r>
      <w:r w:rsidR="00D13D42">
        <w:rPr>
          <w:sz w:val="24"/>
        </w:rPr>
        <w:t>iskussion in einer Poster-Session</w:t>
      </w:r>
      <w:r w:rsidR="00FE33BD">
        <w:rPr>
          <w:sz w:val="24"/>
        </w:rPr>
        <w:t xml:space="preserve"> auf Grundlage von </w:t>
      </w:r>
      <w:r>
        <w:rPr>
          <w:sz w:val="24"/>
        </w:rPr>
        <w:t>leitende</w:t>
      </w:r>
      <w:r w:rsidR="00A25769">
        <w:rPr>
          <w:sz w:val="24"/>
        </w:rPr>
        <w:t>n</w:t>
      </w:r>
      <w:r>
        <w:rPr>
          <w:sz w:val="24"/>
        </w:rPr>
        <w:t xml:space="preserve"> Fragestellungen. Für die Poster-Präsentation bitte </w:t>
      </w:r>
      <w:r>
        <w:rPr>
          <w:b/>
          <w:sz w:val="24"/>
        </w:rPr>
        <w:t xml:space="preserve">eine kurze Skizze der Idee bzw. des Projekts sowie der geplanten Visualisierung </w:t>
      </w:r>
      <w:r>
        <w:rPr>
          <w:sz w:val="24"/>
        </w:rPr>
        <w:t>einreichen.</w:t>
      </w:r>
    </w:p>
    <w:p w14:paraId="787D1DF5" w14:textId="6688155A" w:rsidR="00BC33AC" w:rsidRDefault="00BC33AC" w:rsidP="00444585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DoktorandInnenwerkstatt: Input durch erfahrene Wissenschafte</w:t>
      </w:r>
      <w:r w:rsidR="00A25769">
        <w:rPr>
          <w:sz w:val="24"/>
        </w:rPr>
        <w:t xml:space="preserve">rInnen im Fachgebiet. </w:t>
      </w:r>
      <w:r>
        <w:rPr>
          <w:sz w:val="24"/>
        </w:rPr>
        <w:t xml:space="preserve">Diskussion der eingereichten </w:t>
      </w:r>
      <w:r w:rsidR="00712C4D">
        <w:rPr>
          <w:sz w:val="24"/>
        </w:rPr>
        <w:t>Forschungsbeiträge</w:t>
      </w:r>
      <w:r>
        <w:rPr>
          <w:sz w:val="24"/>
        </w:rPr>
        <w:t xml:space="preserve"> in Kleingruppen</w:t>
      </w:r>
      <w:r w:rsidR="00F30EAF">
        <w:rPr>
          <w:sz w:val="24"/>
        </w:rPr>
        <w:t xml:space="preserve"> mit den ExpertInnen</w:t>
      </w:r>
      <w:r w:rsidR="00712C4D">
        <w:rPr>
          <w:sz w:val="24"/>
        </w:rPr>
        <w:t xml:space="preserve">. </w:t>
      </w:r>
      <w:r w:rsidR="00C51CDF">
        <w:rPr>
          <w:sz w:val="24"/>
        </w:rPr>
        <w:t>Für die DoktorandI</w:t>
      </w:r>
      <w:r w:rsidR="00C51CDF">
        <w:rPr>
          <w:sz w:val="24"/>
        </w:rPr>
        <w:t>n</w:t>
      </w:r>
      <w:r w:rsidR="00C51CDF">
        <w:rPr>
          <w:sz w:val="24"/>
        </w:rPr>
        <w:t xml:space="preserve">nenwerkstatt bitte </w:t>
      </w:r>
      <w:r w:rsidR="000C343D">
        <w:rPr>
          <w:b/>
          <w:sz w:val="24"/>
        </w:rPr>
        <w:t>ein</w:t>
      </w:r>
      <w:r w:rsidR="00D23C9E">
        <w:rPr>
          <w:b/>
          <w:sz w:val="24"/>
        </w:rPr>
        <w:t>e Beschreibung des Forschungsvorhabens</w:t>
      </w:r>
      <w:r w:rsidR="00C51CDF" w:rsidRPr="00C51CDF">
        <w:rPr>
          <w:b/>
          <w:sz w:val="24"/>
        </w:rPr>
        <w:t xml:space="preserve"> </w:t>
      </w:r>
      <w:r w:rsidR="00C51CDF" w:rsidRPr="000C343D">
        <w:rPr>
          <w:sz w:val="24"/>
        </w:rPr>
        <w:t>(2-3 Seiten</w:t>
      </w:r>
      <w:r w:rsidR="000C343D" w:rsidRPr="000C343D">
        <w:rPr>
          <w:sz w:val="24"/>
        </w:rPr>
        <w:t>; Problemhintergrund, Forschungsfrage, theoretisches Framing, Methode…</w:t>
      </w:r>
      <w:r w:rsidR="00C51CDF" w:rsidRPr="000C343D">
        <w:rPr>
          <w:sz w:val="24"/>
        </w:rPr>
        <w:t>)</w:t>
      </w:r>
      <w:r w:rsidR="00D23C9E">
        <w:rPr>
          <w:b/>
          <w:sz w:val="24"/>
        </w:rPr>
        <w:t xml:space="preserve"> </w:t>
      </w:r>
      <w:r w:rsidR="00583F5F">
        <w:rPr>
          <w:sz w:val="24"/>
        </w:rPr>
        <w:t>einreichen</w:t>
      </w:r>
      <w:r w:rsidR="00C51CDF">
        <w:rPr>
          <w:sz w:val="24"/>
        </w:rPr>
        <w:t>.</w:t>
      </w:r>
      <w:r w:rsidR="00C51CDF" w:rsidRPr="00C51CDF">
        <w:rPr>
          <w:sz w:val="24"/>
        </w:rPr>
        <w:t xml:space="preserve"> </w:t>
      </w:r>
      <w:r w:rsidR="00C51CDF">
        <w:rPr>
          <w:sz w:val="24"/>
        </w:rPr>
        <w:t xml:space="preserve">Angenommene DoktorandInnen werden </w:t>
      </w:r>
      <w:r w:rsidR="00583F5F">
        <w:rPr>
          <w:sz w:val="24"/>
        </w:rPr>
        <w:t xml:space="preserve">später um </w:t>
      </w:r>
      <w:r w:rsidR="00C51CDF">
        <w:rPr>
          <w:sz w:val="24"/>
        </w:rPr>
        <w:t xml:space="preserve">einen </w:t>
      </w:r>
      <w:r w:rsidR="00C51CDF" w:rsidRPr="00C51CDF">
        <w:rPr>
          <w:b/>
          <w:sz w:val="24"/>
        </w:rPr>
        <w:t>10 seitigen Beitrag</w:t>
      </w:r>
      <w:r w:rsidR="00C51CDF">
        <w:rPr>
          <w:sz w:val="24"/>
        </w:rPr>
        <w:t xml:space="preserve"> </w:t>
      </w:r>
      <w:r w:rsidR="00583F5F">
        <w:rPr>
          <w:sz w:val="24"/>
        </w:rPr>
        <w:t>gebeten</w:t>
      </w:r>
      <w:r w:rsidR="00C51CDF">
        <w:rPr>
          <w:sz w:val="24"/>
        </w:rPr>
        <w:t>.</w:t>
      </w:r>
    </w:p>
    <w:p w14:paraId="732CF7E6" w14:textId="77777777" w:rsidR="00A25769" w:rsidRDefault="00A25769" w:rsidP="00444585">
      <w:pPr>
        <w:jc w:val="both"/>
        <w:rPr>
          <w:sz w:val="24"/>
        </w:rPr>
      </w:pPr>
    </w:p>
    <w:p w14:paraId="46A58631" w14:textId="410C40FD" w:rsidR="00704E59" w:rsidRPr="00AB369F" w:rsidRDefault="00C51CDF" w:rsidP="00444585">
      <w:pPr>
        <w:jc w:val="both"/>
        <w:rPr>
          <w:sz w:val="24"/>
        </w:rPr>
      </w:pPr>
      <w:r>
        <w:rPr>
          <w:sz w:val="24"/>
        </w:rPr>
        <w:t xml:space="preserve">Deadline für die Einreichungen zu allen 3 Kategorien ist der </w:t>
      </w:r>
      <w:r w:rsidR="0027722C" w:rsidRPr="0027722C">
        <w:rPr>
          <w:b/>
          <w:sz w:val="24"/>
        </w:rPr>
        <w:t>7.3</w:t>
      </w:r>
      <w:r w:rsidRPr="0027722C">
        <w:rPr>
          <w:b/>
          <w:sz w:val="24"/>
        </w:rPr>
        <w:t>.2016</w:t>
      </w:r>
      <w:r w:rsidR="003C78B5" w:rsidRPr="0027722C">
        <w:rPr>
          <w:sz w:val="24"/>
        </w:rPr>
        <w:t xml:space="preserve"> </w:t>
      </w:r>
      <w:r w:rsidR="003C78B5" w:rsidRPr="00E478E0">
        <w:rPr>
          <w:sz w:val="24"/>
        </w:rPr>
        <w:t xml:space="preserve">an die </w:t>
      </w:r>
      <w:r w:rsidR="00704E59">
        <w:rPr>
          <w:sz w:val="24"/>
        </w:rPr>
        <w:t xml:space="preserve">Email-Adresse </w:t>
      </w:r>
      <w:hyperlink r:id="rId8" w:history="1">
        <w:r w:rsidR="00704E59" w:rsidRPr="002335F3">
          <w:rPr>
            <w:rStyle w:val="Hyperlink"/>
            <w:sz w:val="24"/>
          </w:rPr>
          <w:t>gue</w:t>
        </w:r>
        <w:r w:rsidR="00704E59" w:rsidRPr="002335F3">
          <w:rPr>
            <w:rStyle w:val="Hyperlink"/>
            <w:sz w:val="24"/>
          </w:rPr>
          <w:t>n</w:t>
        </w:r>
        <w:r w:rsidR="00704E59" w:rsidRPr="002335F3">
          <w:rPr>
            <w:rStyle w:val="Hyperlink"/>
            <w:sz w:val="24"/>
          </w:rPr>
          <w:t>ther.vedder@wa.uni-hannover.de</w:t>
        </w:r>
      </w:hyperlink>
      <w:r w:rsidR="00704E59">
        <w:rPr>
          <w:sz w:val="24"/>
        </w:rPr>
        <w:t xml:space="preserve">. </w:t>
      </w:r>
      <w:r w:rsidR="003C78B5" w:rsidRPr="00AB369F">
        <w:rPr>
          <w:sz w:val="24"/>
        </w:rPr>
        <w:t>Die Entscheidun</w:t>
      </w:r>
      <w:r>
        <w:rPr>
          <w:sz w:val="24"/>
        </w:rPr>
        <w:t>g über die Annahme</w:t>
      </w:r>
      <w:r w:rsidR="003C78B5" w:rsidRPr="00AB369F">
        <w:rPr>
          <w:sz w:val="24"/>
        </w:rPr>
        <w:t xml:space="preserve"> </w:t>
      </w:r>
      <w:r>
        <w:rPr>
          <w:sz w:val="24"/>
        </w:rPr>
        <w:t xml:space="preserve">des Abstracts/der Skizze </w:t>
      </w:r>
      <w:r w:rsidR="003C78B5" w:rsidRPr="00AB369F">
        <w:rPr>
          <w:sz w:val="24"/>
        </w:rPr>
        <w:t>für das Netzwerktr</w:t>
      </w:r>
      <w:r w:rsidR="00704E59" w:rsidRPr="00AB369F">
        <w:rPr>
          <w:sz w:val="24"/>
        </w:rPr>
        <w:t xml:space="preserve">effen erfolgt bis </w:t>
      </w:r>
      <w:r w:rsidR="0027722C" w:rsidRPr="0027722C">
        <w:rPr>
          <w:b/>
          <w:sz w:val="24"/>
        </w:rPr>
        <w:t>Mitte April</w:t>
      </w:r>
      <w:r w:rsidR="00704E59" w:rsidRPr="00A25769">
        <w:rPr>
          <w:b/>
          <w:sz w:val="24"/>
        </w:rPr>
        <w:t xml:space="preserve"> 2016</w:t>
      </w:r>
      <w:r w:rsidR="003C78B5" w:rsidRPr="00AB369F">
        <w:rPr>
          <w:sz w:val="24"/>
        </w:rPr>
        <w:t>.</w:t>
      </w:r>
      <w:r w:rsidR="00704E59" w:rsidRPr="00AB369F">
        <w:rPr>
          <w:sz w:val="24"/>
        </w:rPr>
        <w:t xml:space="preserve"> </w:t>
      </w:r>
      <w:r>
        <w:rPr>
          <w:sz w:val="24"/>
        </w:rPr>
        <w:t>Angenommene DoktorandInnen müssen bis</w:t>
      </w:r>
      <w:r w:rsidRPr="00C51CDF">
        <w:rPr>
          <w:sz w:val="24"/>
        </w:rPr>
        <w:t xml:space="preserve"> </w:t>
      </w:r>
      <w:r w:rsidRPr="00AB369F">
        <w:rPr>
          <w:sz w:val="24"/>
        </w:rPr>
        <w:t xml:space="preserve">zum </w:t>
      </w:r>
      <w:r w:rsidRPr="00A25769">
        <w:rPr>
          <w:b/>
          <w:sz w:val="24"/>
        </w:rPr>
        <w:t>1. August 2016</w:t>
      </w:r>
      <w:r w:rsidRPr="00AB369F">
        <w:rPr>
          <w:sz w:val="24"/>
        </w:rPr>
        <w:t xml:space="preserve"> </w:t>
      </w:r>
      <w:r>
        <w:rPr>
          <w:sz w:val="24"/>
        </w:rPr>
        <w:t>ihren 10 seitigen Beitrag</w:t>
      </w:r>
      <w:r w:rsidRPr="00AB369F">
        <w:rPr>
          <w:sz w:val="24"/>
        </w:rPr>
        <w:t xml:space="preserve"> einreichen.</w:t>
      </w:r>
    </w:p>
    <w:p w14:paraId="55CB4BEF" w14:textId="77777777" w:rsidR="00A25769" w:rsidRDefault="00A25769" w:rsidP="00C51CDF">
      <w:pPr>
        <w:jc w:val="both"/>
        <w:rPr>
          <w:b/>
          <w:bCs/>
          <w:sz w:val="24"/>
        </w:rPr>
      </w:pPr>
    </w:p>
    <w:p w14:paraId="474560F4" w14:textId="4BA54276" w:rsidR="00C51CDF" w:rsidRDefault="00704E59" w:rsidP="00C51CDF">
      <w:pPr>
        <w:jc w:val="both"/>
        <w:rPr>
          <w:sz w:val="24"/>
        </w:rPr>
      </w:pPr>
      <w:r>
        <w:rPr>
          <w:b/>
          <w:bCs/>
          <w:sz w:val="24"/>
        </w:rPr>
        <w:t>Vorläufige Programmplanung</w:t>
      </w:r>
    </w:p>
    <w:p w14:paraId="1DF39032" w14:textId="3913424F" w:rsidR="00C51CDF" w:rsidRDefault="00300580" w:rsidP="00C51CDF">
      <w:pPr>
        <w:spacing w:after="0"/>
        <w:rPr>
          <w:sz w:val="24"/>
        </w:rPr>
      </w:pPr>
      <w:r>
        <w:rPr>
          <w:sz w:val="24"/>
        </w:rPr>
        <w:t>Donnerstag, 8</w:t>
      </w:r>
      <w:r w:rsidR="00704E59">
        <w:rPr>
          <w:sz w:val="24"/>
        </w:rPr>
        <w:t xml:space="preserve">.9.2016: </w:t>
      </w:r>
      <w:r w:rsidR="00704E59">
        <w:rPr>
          <w:sz w:val="24"/>
        </w:rPr>
        <w:tab/>
      </w:r>
      <w:r w:rsidR="00704E59">
        <w:rPr>
          <w:sz w:val="24"/>
        </w:rPr>
        <w:tab/>
      </w:r>
      <w:r w:rsidR="00C51CDF">
        <w:rPr>
          <w:sz w:val="24"/>
        </w:rPr>
        <w:t>9.30-17.30 Uhr DoktorandInnenwerkstatt</w:t>
      </w:r>
    </w:p>
    <w:p w14:paraId="37B743DE" w14:textId="03DD2702" w:rsidR="00C51CDF" w:rsidRDefault="005B4F79" w:rsidP="00C51CDF">
      <w:pPr>
        <w:spacing w:after="0"/>
        <w:ind w:left="2829" w:firstLine="709"/>
        <w:rPr>
          <w:sz w:val="24"/>
        </w:rPr>
      </w:pPr>
      <w:r>
        <w:rPr>
          <w:sz w:val="24"/>
        </w:rPr>
        <w:t xml:space="preserve">19.00 Uhr </w:t>
      </w:r>
      <w:r w:rsidR="00704E59">
        <w:rPr>
          <w:sz w:val="24"/>
        </w:rPr>
        <w:t>Vorabendtreff</w:t>
      </w:r>
      <w:r w:rsidR="009D60B3">
        <w:rPr>
          <w:sz w:val="24"/>
        </w:rPr>
        <w:t xml:space="preserve"> zur Tagung</w:t>
      </w:r>
    </w:p>
    <w:p w14:paraId="5FDF97A6" w14:textId="67BC7A6D" w:rsidR="00C51CDF" w:rsidRDefault="00300580" w:rsidP="00C51CDF">
      <w:pPr>
        <w:spacing w:after="0"/>
        <w:rPr>
          <w:sz w:val="24"/>
        </w:rPr>
      </w:pPr>
      <w:r>
        <w:rPr>
          <w:sz w:val="24"/>
        </w:rPr>
        <w:t>Freitag, 9</w:t>
      </w:r>
      <w:r w:rsidR="003C78B5" w:rsidRPr="00E478E0">
        <w:rPr>
          <w:sz w:val="24"/>
        </w:rPr>
        <w:t>.</w:t>
      </w:r>
      <w:r w:rsidR="00704E59">
        <w:rPr>
          <w:sz w:val="24"/>
        </w:rPr>
        <w:t>9.2016</w:t>
      </w:r>
      <w:r w:rsidR="003C78B5" w:rsidRPr="00E478E0">
        <w:rPr>
          <w:sz w:val="24"/>
        </w:rPr>
        <w:t xml:space="preserve">: </w:t>
      </w:r>
      <w:r w:rsidR="00704E5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4F79">
        <w:rPr>
          <w:sz w:val="24"/>
        </w:rPr>
        <w:t>9.30</w:t>
      </w:r>
      <w:r w:rsidR="003C78B5" w:rsidRPr="00E478E0">
        <w:rPr>
          <w:sz w:val="24"/>
        </w:rPr>
        <w:t>-18</w:t>
      </w:r>
      <w:r w:rsidR="005B4F79">
        <w:rPr>
          <w:sz w:val="24"/>
        </w:rPr>
        <w:t>.00</w:t>
      </w:r>
      <w:r w:rsidR="003C78B5" w:rsidRPr="00E478E0">
        <w:rPr>
          <w:sz w:val="24"/>
        </w:rPr>
        <w:t xml:space="preserve"> Uhr Vorträge,</w:t>
      </w:r>
      <w:r w:rsidR="00C51CDF">
        <w:rPr>
          <w:sz w:val="24"/>
        </w:rPr>
        <w:t xml:space="preserve"> Diskussionen</w:t>
      </w:r>
      <w:r w:rsidR="005B4F79">
        <w:rPr>
          <w:sz w:val="24"/>
        </w:rPr>
        <w:t xml:space="preserve"> </w:t>
      </w:r>
    </w:p>
    <w:p w14:paraId="6E78FEE5" w14:textId="42639CBE" w:rsidR="00C51CDF" w:rsidRDefault="005B4F79" w:rsidP="00C51CDF">
      <w:pPr>
        <w:spacing w:after="0"/>
        <w:ind w:left="2832" w:firstLine="708"/>
        <w:rPr>
          <w:sz w:val="24"/>
        </w:rPr>
      </w:pPr>
      <w:r>
        <w:rPr>
          <w:sz w:val="24"/>
        </w:rPr>
        <w:t xml:space="preserve">19.00 Uhr </w:t>
      </w:r>
      <w:r w:rsidR="009D60B3">
        <w:rPr>
          <w:sz w:val="24"/>
        </w:rPr>
        <w:t xml:space="preserve">gemeinsames </w:t>
      </w:r>
      <w:r>
        <w:rPr>
          <w:sz w:val="24"/>
        </w:rPr>
        <w:t>Abendessen</w:t>
      </w:r>
      <w:r w:rsidR="003C78B5" w:rsidRPr="00E478E0">
        <w:rPr>
          <w:sz w:val="24"/>
        </w:rPr>
        <w:t xml:space="preserve">   </w:t>
      </w:r>
    </w:p>
    <w:p w14:paraId="49A7158F" w14:textId="6031B389" w:rsidR="00583738" w:rsidRDefault="00300580" w:rsidP="008813C3">
      <w:pPr>
        <w:rPr>
          <w:sz w:val="24"/>
        </w:rPr>
      </w:pPr>
      <w:r>
        <w:rPr>
          <w:sz w:val="24"/>
        </w:rPr>
        <w:t>Samstag, 10</w:t>
      </w:r>
      <w:r w:rsidR="005B4F79">
        <w:rPr>
          <w:sz w:val="24"/>
        </w:rPr>
        <w:t>.9.2016</w:t>
      </w:r>
      <w:r w:rsidR="003C78B5" w:rsidRPr="00E478E0">
        <w:rPr>
          <w:sz w:val="24"/>
        </w:rPr>
        <w:t xml:space="preserve">: </w:t>
      </w:r>
      <w:r w:rsidR="005B4F79">
        <w:rPr>
          <w:sz w:val="24"/>
        </w:rPr>
        <w:tab/>
      </w:r>
      <w:r w:rsidR="005B4F79">
        <w:rPr>
          <w:sz w:val="24"/>
        </w:rPr>
        <w:tab/>
      </w:r>
      <w:r>
        <w:rPr>
          <w:sz w:val="24"/>
        </w:rPr>
        <w:tab/>
      </w:r>
      <w:r w:rsidR="003C78B5" w:rsidRPr="00E478E0">
        <w:rPr>
          <w:sz w:val="24"/>
        </w:rPr>
        <w:t>10</w:t>
      </w:r>
      <w:r w:rsidR="005B4F79">
        <w:rPr>
          <w:sz w:val="24"/>
        </w:rPr>
        <w:t>.00-16.00</w:t>
      </w:r>
      <w:r w:rsidR="003C78B5" w:rsidRPr="00E478E0">
        <w:rPr>
          <w:sz w:val="24"/>
        </w:rPr>
        <w:t xml:space="preserve"> Uhr Vorträge, Diskussionen         </w:t>
      </w:r>
    </w:p>
    <w:sectPr w:rsidR="00583738" w:rsidSect="003C7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 Rotis Sans Serif Light">
    <w:altName w:val="Cambria"/>
    <w:charset w:val="00"/>
    <w:family w:val="auto"/>
    <w:pitch w:val="variable"/>
    <w:sig w:usb0="00000003" w:usb1="00000000" w:usb2="00000000" w:usb3="00000000" w:csb0="01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4533"/>
    <w:multiLevelType w:val="hybridMultilevel"/>
    <w:tmpl w:val="FE6AD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03D8"/>
    <w:multiLevelType w:val="multilevel"/>
    <w:tmpl w:val="55E6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D1756"/>
    <w:multiLevelType w:val="multilevel"/>
    <w:tmpl w:val="D9FE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B5"/>
    <w:rsid w:val="00002BA2"/>
    <w:rsid w:val="0002406D"/>
    <w:rsid w:val="000617BE"/>
    <w:rsid w:val="000C343D"/>
    <w:rsid w:val="001478A5"/>
    <w:rsid w:val="001557CF"/>
    <w:rsid w:val="00180FBF"/>
    <w:rsid w:val="00204B0E"/>
    <w:rsid w:val="002320BB"/>
    <w:rsid w:val="0027722C"/>
    <w:rsid w:val="00300580"/>
    <w:rsid w:val="00374123"/>
    <w:rsid w:val="00374F4B"/>
    <w:rsid w:val="003A185C"/>
    <w:rsid w:val="003B5F5C"/>
    <w:rsid w:val="003C78B5"/>
    <w:rsid w:val="003D1A81"/>
    <w:rsid w:val="003D5D66"/>
    <w:rsid w:val="00422713"/>
    <w:rsid w:val="00444585"/>
    <w:rsid w:val="00466E05"/>
    <w:rsid w:val="00467B38"/>
    <w:rsid w:val="004B1957"/>
    <w:rsid w:val="004C57BE"/>
    <w:rsid w:val="004D72A3"/>
    <w:rsid w:val="004F5D43"/>
    <w:rsid w:val="00572C08"/>
    <w:rsid w:val="00583738"/>
    <w:rsid w:val="00583F5F"/>
    <w:rsid w:val="00587A95"/>
    <w:rsid w:val="005B4F79"/>
    <w:rsid w:val="005F459C"/>
    <w:rsid w:val="006742AF"/>
    <w:rsid w:val="00704E59"/>
    <w:rsid w:val="00712C4D"/>
    <w:rsid w:val="00743FDF"/>
    <w:rsid w:val="007A3BCC"/>
    <w:rsid w:val="0081727D"/>
    <w:rsid w:val="00873D4D"/>
    <w:rsid w:val="008813C3"/>
    <w:rsid w:val="008F1D90"/>
    <w:rsid w:val="0099503D"/>
    <w:rsid w:val="009D60B3"/>
    <w:rsid w:val="009E1F4F"/>
    <w:rsid w:val="00A25769"/>
    <w:rsid w:val="00A426A2"/>
    <w:rsid w:val="00A443B3"/>
    <w:rsid w:val="00A503DF"/>
    <w:rsid w:val="00AA54B3"/>
    <w:rsid w:val="00AB369F"/>
    <w:rsid w:val="00AC20BC"/>
    <w:rsid w:val="00AD27FD"/>
    <w:rsid w:val="00B0490A"/>
    <w:rsid w:val="00B243EA"/>
    <w:rsid w:val="00B63E0A"/>
    <w:rsid w:val="00B95E1A"/>
    <w:rsid w:val="00BA5619"/>
    <w:rsid w:val="00BC270D"/>
    <w:rsid w:val="00BC33AC"/>
    <w:rsid w:val="00BC3CA3"/>
    <w:rsid w:val="00C5151F"/>
    <w:rsid w:val="00C51CDF"/>
    <w:rsid w:val="00C953C2"/>
    <w:rsid w:val="00CC1F73"/>
    <w:rsid w:val="00D1322D"/>
    <w:rsid w:val="00D13D42"/>
    <w:rsid w:val="00D23C9E"/>
    <w:rsid w:val="00D676F8"/>
    <w:rsid w:val="00DB08FA"/>
    <w:rsid w:val="00E339A2"/>
    <w:rsid w:val="00E478E0"/>
    <w:rsid w:val="00E73F8A"/>
    <w:rsid w:val="00E94D8E"/>
    <w:rsid w:val="00EA17FB"/>
    <w:rsid w:val="00F258FF"/>
    <w:rsid w:val="00F30EAF"/>
    <w:rsid w:val="00F319B9"/>
    <w:rsid w:val="00F716F1"/>
    <w:rsid w:val="00FE220D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9D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8B5"/>
    <w:rPr>
      <w:color w:val="0563C1" w:themeColor="hyperlink"/>
      <w:u w:val="single"/>
    </w:rPr>
  </w:style>
  <w:style w:type="table" w:customStyle="1" w:styleId="Tabellengitternetz1">
    <w:name w:val="Tabellengitternetz1"/>
    <w:basedOn w:val="NormaleTabelle"/>
    <w:rsid w:val="003C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5D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78B5"/>
    <w:rPr>
      <w:color w:val="0563C1" w:themeColor="hyperlink"/>
      <w:u w:val="single"/>
    </w:rPr>
  </w:style>
  <w:style w:type="table" w:customStyle="1" w:styleId="Tabellengitternetz1">
    <w:name w:val="Tabellengitternetz1"/>
    <w:basedOn w:val="NormaleTabelle"/>
    <w:rsid w:val="003C7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5D43"/>
    <w:pPr>
      <w:ind w:left="720"/>
      <w:contextualSpacing/>
    </w:pPr>
  </w:style>
  <w:style w:type="table" w:styleId="Tabellenraster">
    <w:name w:val="Table Grid"/>
    <w:basedOn w:val="NormaleTabelle"/>
    <w:uiPriority w:val="39"/>
    <w:rsid w:val="00A2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ther.vedder@wa.uni-hannover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E672-AF0D-40C3-B45C-FAD777680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4828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</dc:creator>
  <cp:lastModifiedBy>hhauens1</cp:lastModifiedBy>
  <cp:revision>2</cp:revision>
  <dcterms:created xsi:type="dcterms:W3CDTF">2016-03-01T16:01:00Z</dcterms:created>
  <dcterms:modified xsi:type="dcterms:W3CDTF">2016-03-01T16:01:00Z</dcterms:modified>
</cp:coreProperties>
</file>