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B9FF" w14:textId="77777777" w:rsidR="003F6570" w:rsidRDefault="0039034B">
      <w:pPr>
        <w:pStyle w:val="ATitel"/>
      </w:pPr>
      <w:bookmarkStart w:id="0" w:name="_Toc106864968"/>
      <w:bookmarkStart w:id="1" w:name="_Ref108513125"/>
      <w:bookmarkStart w:id="2" w:name="_Ref108513126"/>
      <w:bookmarkStart w:id="3" w:name="_Toc10443186"/>
      <w:r w:rsidRPr="0039034B">
        <w:rPr>
          <w:highlight w:val="yellow"/>
        </w:rPr>
        <w:t>[Format A_Titel]</w:t>
      </w:r>
      <w:r w:rsidR="003F6570">
        <w:t xml:space="preserve">Good Governance in der europäischen Agrarumweltpolitik: </w:t>
      </w:r>
      <w:r w:rsidR="003F6570">
        <w:br/>
        <w:t>Eine institutionenökonomische Mehrebenenanalyse</w:t>
      </w:r>
    </w:p>
    <w:p w14:paraId="28814B2C" w14:textId="77777777" w:rsidR="003F6570" w:rsidRDefault="003F6570">
      <w:pPr>
        <w:pStyle w:val="AAutoren"/>
      </w:pPr>
    </w:p>
    <w:p w14:paraId="032DA12B" w14:textId="77777777"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14:paraId="088C9B5B" w14:textId="77777777" w:rsidR="003F6570" w:rsidRDefault="0039034B" w:rsidP="00FD538A">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softHyphen/>
        <w:t>öko</w:t>
      </w:r>
      <w:r w:rsidR="003F6570">
        <w:softHyphen/>
        <w:t>no</w:t>
      </w:r>
      <w:r w:rsidR="003F6570">
        <w:softHyphen/>
        <w:t xml:space="preserve">mische Analyse zeichnet sich durch eine besondere </w:t>
      </w:r>
      <w:r w:rsidR="003F6570" w:rsidRPr="00FD538A">
        <w:t>Komplexität</w:t>
      </w:r>
      <w:r w:rsidR="003F6570">
        <w:t xml:space="preserve"> in Form einer doppelten Mehrebenenperspektive aus: Zum einen werden mit der EU-, Bundes-, Landes- und Land</w:t>
      </w:r>
      <w:r w:rsidR="003F6570">
        <w:softHyphen/>
        <w:t xml:space="preserve">kreisebene die relevanten föderalen Ebenen betrachtet. Zum anderen wird dies durch einen ebenfalls auf vier Ebenen differenzierten Institutionenbegriff ergänzt. Diese von </w:t>
      </w:r>
      <w:r w:rsidR="003F6570" w:rsidRPr="0007287F">
        <w:rPr>
          <w:smallCaps/>
        </w:rPr>
        <w:t>Ostrom</w:t>
      </w:r>
      <w:r w:rsidR="003F6570">
        <w:t xml:space="preserve">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leitet.</w:t>
      </w:r>
    </w:p>
    <w:p w14:paraId="1530B666" w14:textId="77777777"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14:paraId="08D22457" w14:textId="77777777"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Agrarumweltmaßnahmen, Institutionen</w:t>
      </w:r>
      <w:r w:rsidR="003F6570">
        <w:softHyphen/>
        <w:t>öko</w:t>
      </w:r>
      <w:r w:rsidR="003F6570">
        <w:softHyphen/>
        <w:t xml:space="preserve">nomie, Institutioneller Wandel, Politische Ökonomie. </w:t>
      </w:r>
    </w:p>
    <w:p w14:paraId="00C8D82B" w14:textId="77777777" w:rsidR="003F6570" w:rsidRDefault="0039034B" w:rsidP="00BE4567">
      <w:pPr>
        <w:pStyle w:val="Aberschrift1"/>
        <w:outlineLvl w:val="0"/>
      </w:pPr>
      <w:bookmarkStart w:id="4" w:name="_Toc90628245"/>
      <w:bookmarkStart w:id="5" w:name="_Toc106864972"/>
      <w:bookmarkStart w:id="6" w:name="_Toc108526333"/>
      <w:bookmarkEnd w:id="0"/>
      <w:bookmarkEnd w:id="1"/>
      <w:bookmarkEnd w:id="2"/>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14:paraId="34198815" w14:textId="77777777"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14:paraId="52864E08" w14:textId="77777777" w:rsidR="003F6570" w:rsidRDefault="00DD5B80">
      <w:pPr>
        <w:pStyle w:val="AText"/>
      </w:pPr>
      <w:r>
        <w:t>...</w:t>
      </w:r>
      <w:r w:rsidR="003F6570">
        <w:t xml:space="preserve"> </w:t>
      </w:r>
    </w:p>
    <w:p w14:paraId="056C5FAD" w14:textId="77777777" w:rsidR="003F6570" w:rsidRDefault="00DD5B80">
      <w:pPr>
        <w:pStyle w:val="Aberschrift1"/>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39034B">
        <w:rPr>
          <w:highlight w:val="yellow"/>
        </w:rPr>
        <w:lastRenderedPageBreak/>
        <w:t>[Format A_</w:t>
      </w:r>
      <w:r>
        <w:rPr>
          <w:highlight w:val="yellow"/>
        </w:rPr>
        <w:t>Überschrift 1</w:t>
      </w:r>
      <w:r w:rsidRPr="0039034B">
        <w:rPr>
          <w:highlight w:val="yellow"/>
        </w:rPr>
        <w:t>]</w:t>
      </w:r>
      <w:r w:rsidR="003F6570">
        <w:t>2</w:t>
      </w:r>
      <w:r w:rsidR="003F6570">
        <w:tab/>
        <w:t>Empirische Methoden</w:t>
      </w:r>
      <w:bookmarkEnd w:id="7"/>
      <w:bookmarkEnd w:id="8"/>
      <w:bookmarkEnd w:id="9"/>
      <w:bookmarkEnd w:id="10"/>
      <w:bookmarkEnd w:id="11"/>
      <w:bookmarkEnd w:id="12"/>
      <w:bookmarkEnd w:id="13"/>
      <w:bookmarkEnd w:id="14"/>
      <w:r w:rsidR="003F6570">
        <w:t xml:space="preserve"> und Analyserahmen</w:t>
      </w:r>
      <w:bookmarkEnd w:id="15"/>
    </w:p>
    <w:p w14:paraId="299F305D" w14:textId="77777777"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14:paraId="5B0F2252" w14:textId="77777777"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14:paraId="6EA48904" w14:textId="77777777" w:rsidR="003F6570" w:rsidRDefault="003F6570">
      <w:pPr>
        <w:pStyle w:val="AText"/>
      </w:pPr>
      <w:r>
        <w:t>Grundlage der in diesem Beitrag dargestellten Ergebnisse sind neben einer Dokumenten</w:t>
      </w:r>
      <w:r>
        <w:softHyphen/>
        <w:t>analyse und der Auswertung des GRANO-Projektes 25 Experteninterviews auf allen politi</w:t>
      </w:r>
      <w:r>
        <w:softHyphen/>
        <w:t>schen Ebenen. Dabei wurden Akteure der mittleren bis oberen Hierarchieebenen ausgewählt. Die Auswertung der Interviews wurde in einem mehrstufigen Verfahren mit Hilfe der Aus</w:t>
      </w:r>
      <w:r>
        <w:softHyphen/>
        <w:t>wer</w:t>
      </w:r>
      <w:r>
        <w:softHyphen/>
        <w:t>tungssoftware „ATLAS ti“ durchgeführt.</w:t>
      </w:r>
    </w:p>
    <w:p w14:paraId="39294781" w14:textId="77777777" w:rsidR="00DD5B80" w:rsidRDefault="00DD5B80">
      <w:pPr>
        <w:pStyle w:val="AText"/>
      </w:pPr>
      <w:r>
        <w:t>...</w:t>
      </w:r>
    </w:p>
    <w:p w14:paraId="7FA8ECD0" w14:textId="77777777" w:rsidR="003F6570" w:rsidRDefault="003F6570" w:rsidP="00DD5B80">
      <w:pPr>
        <w:pStyle w:val="ATabelle"/>
      </w:pPr>
      <w:bookmarkStart w:id="20" w:name="_Ref89164613"/>
      <w:bookmarkStart w:id="21" w:name="_Toc106864670"/>
      <w:bookmarkEnd w:id="16"/>
      <w:bookmarkEnd w:id="17"/>
      <w:bookmarkEnd w:id="18"/>
      <w:r>
        <w:t xml:space="preserve">Tabelle </w:t>
      </w:r>
      <w:fldSimple w:instr=" SEQ Tabelle \* ARABIC \s 1 ">
        <w:r w:rsidR="007C2DD8">
          <w:rPr>
            <w:noProof/>
          </w:rPr>
          <w:t>1</w:t>
        </w:r>
      </w:fldSimple>
      <w:bookmarkEnd w:id="20"/>
      <w:r>
        <w:t>:</w:t>
      </w:r>
      <w:r>
        <w:tab/>
        <w:t>Institutionelle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14:paraId="5FAA98FB" w14:textId="77777777">
        <w:tc>
          <w:tcPr>
            <w:tcW w:w="2835" w:type="dxa"/>
            <w:tcBorders>
              <w:top w:val="single" w:sz="12" w:space="0" w:color="auto"/>
              <w:left w:val="single" w:sz="4" w:space="0" w:color="auto"/>
              <w:bottom w:val="single" w:sz="12" w:space="0" w:color="auto"/>
              <w:right w:val="single" w:sz="4" w:space="0" w:color="auto"/>
            </w:tcBorders>
          </w:tcPr>
          <w:p w14:paraId="0E91D64F" w14:textId="77777777"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4" w:space="0" w:color="auto"/>
            </w:tcBorders>
          </w:tcPr>
          <w:p w14:paraId="0BD75A29" w14:textId="77777777" w:rsidR="003F6570" w:rsidRDefault="003F6570">
            <w:pPr>
              <w:pStyle w:val="ATabellentextfett"/>
            </w:pPr>
            <w:r>
              <w:t>Institutionelle Hemmnisse</w:t>
            </w:r>
          </w:p>
        </w:tc>
      </w:tr>
      <w:tr w:rsidR="003F6570" w14:paraId="7D55A9A7" w14:textId="77777777">
        <w:tc>
          <w:tcPr>
            <w:tcW w:w="2835" w:type="dxa"/>
            <w:tcBorders>
              <w:top w:val="single" w:sz="12" w:space="0" w:color="auto"/>
              <w:left w:val="single" w:sz="4" w:space="0" w:color="auto"/>
              <w:right w:val="single" w:sz="4" w:space="0" w:color="auto"/>
            </w:tcBorders>
          </w:tcPr>
          <w:p w14:paraId="2EBBB6F7" w14:textId="77777777" w:rsidR="003F6570" w:rsidRDefault="003F6570">
            <w:pPr>
              <w:pStyle w:val="ATabellentextfett"/>
            </w:pPr>
            <w:r>
              <w:t xml:space="preserve">Metakonstitutionelle </w:t>
            </w:r>
            <w:r>
              <w:br/>
              <w:t>Regeln:</w:t>
            </w:r>
          </w:p>
          <w:p w14:paraId="7266FD24" w14:textId="77777777"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4" w:space="0" w:color="auto"/>
            </w:tcBorders>
          </w:tcPr>
          <w:p w14:paraId="740A3EFE" w14:textId="77777777" w:rsidR="003F6570" w:rsidRDefault="003F6570">
            <w:pPr>
              <w:pStyle w:val="ATabellenaufzhlung"/>
            </w:pPr>
            <w:r>
              <w:t xml:space="preserve">Kognitive Handlungsorientierungen der Beamten sind tendenziell durch Risikoaversität und geringes Vertrauen gegenüber der politisch jeweils anderen Ebene geprägt. </w:t>
            </w:r>
          </w:p>
          <w:p w14:paraId="481F8C49" w14:textId="77777777" w:rsidR="003F6570" w:rsidRDefault="003F6570">
            <w:pPr>
              <w:pStyle w:val="ATabellenaufzhlung"/>
            </w:pPr>
            <w:r>
              <w:t>Sektoral ausgeprägtes Denken überwiegt.</w:t>
            </w:r>
          </w:p>
        </w:tc>
      </w:tr>
      <w:tr w:rsidR="003F6570" w14:paraId="72F9BCC3" w14:textId="77777777">
        <w:tc>
          <w:tcPr>
            <w:tcW w:w="2835" w:type="dxa"/>
            <w:tcBorders>
              <w:left w:val="single" w:sz="4" w:space="0" w:color="auto"/>
              <w:right w:val="single" w:sz="4" w:space="0" w:color="auto"/>
            </w:tcBorders>
          </w:tcPr>
          <w:p w14:paraId="5A5A6367" w14:textId="77777777" w:rsidR="003F6570" w:rsidRDefault="003F6570">
            <w:pPr>
              <w:pStyle w:val="ATabellentextfett"/>
            </w:pPr>
            <w:r>
              <w:t xml:space="preserve">Konstitutionelle </w:t>
            </w:r>
            <w:r>
              <w:br/>
              <w:t xml:space="preserve">Entscheidungsregeln: </w:t>
            </w:r>
          </w:p>
          <w:p w14:paraId="58A44A72" w14:textId="77777777"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14:paraId="31C8E410" w14:textId="77777777" w:rsidR="003F6570" w:rsidRDefault="003F6570">
            <w:pPr>
              <w:pStyle w:val="ATabellenaufzhlung"/>
            </w:pPr>
            <w:r>
              <w:t>Regeln für die Interaktion zwischen der ersten und zweiten Säule</w:t>
            </w:r>
          </w:p>
          <w:p w14:paraId="02E1FBD4" w14:textId="77777777" w:rsidR="003F6570" w:rsidRDefault="003F6570">
            <w:pPr>
              <w:pStyle w:val="ATabellenaufzhlung"/>
            </w:pPr>
            <w:r>
              <w:t>Institutionelles Ungleichgewicht hinsichtlich der Interessenvertretung</w:t>
            </w:r>
          </w:p>
          <w:p w14:paraId="3286A877" w14:textId="77777777" w:rsidR="003F6570" w:rsidRDefault="003F6570">
            <w:pPr>
              <w:pStyle w:val="ATabellenaufzhlung"/>
            </w:pPr>
            <w:r>
              <w:t>Wettbewerbsregeln</w:t>
            </w:r>
          </w:p>
        </w:tc>
      </w:tr>
      <w:tr w:rsidR="003F6570" w14:paraId="2606F8AB" w14:textId="77777777">
        <w:tc>
          <w:tcPr>
            <w:tcW w:w="2835" w:type="dxa"/>
            <w:tcBorders>
              <w:left w:val="single" w:sz="4" w:space="0" w:color="auto"/>
              <w:right w:val="single" w:sz="4" w:space="0" w:color="auto"/>
            </w:tcBorders>
          </w:tcPr>
          <w:p w14:paraId="71CB8C62" w14:textId="77777777" w:rsidR="003F6570" w:rsidRDefault="003F6570">
            <w:pPr>
              <w:pStyle w:val="ATabellentextfett"/>
            </w:pPr>
            <w:r>
              <w:t xml:space="preserve">Kollektive </w:t>
            </w:r>
            <w:r>
              <w:br/>
              <w:t>Entscheidungsregeln:</w:t>
            </w:r>
          </w:p>
          <w:p w14:paraId="28D57C12" w14:textId="77777777"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14:paraId="21058ABE" w14:textId="77777777" w:rsidR="003F6570" w:rsidRDefault="003F6570">
            <w:pPr>
              <w:pStyle w:val="ATabellenaufzhlung"/>
            </w:pPr>
            <w:r>
              <w:t>Regeln zur Ausstattung der personellen und finanziellen Ressourcen</w:t>
            </w:r>
          </w:p>
          <w:p w14:paraId="6CA86A72" w14:textId="77777777" w:rsidR="003F6570" w:rsidRDefault="003F6570">
            <w:pPr>
              <w:pStyle w:val="ATabellenaufzhlung"/>
            </w:pPr>
            <w:r>
              <w:t>Verordnungen (EG) Nr. 1257/1999 und (EG) Nr. 1750/1999</w:t>
            </w:r>
          </w:p>
          <w:p w14:paraId="140885F0" w14:textId="77777777" w:rsidR="003F6570" w:rsidRDefault="003F6570">
            <w:pPr>
              <w:pStyle w:val="ATabellenaufzhlung"/>
            </w:pPr>
            <w:r>
              <w:t>Anforderungen an eine Verordnung zur Durchführung partizipativer Ansätze</w:t>
            </w:r>
          </w:p>
        </w:tc>
      </w:tr>
      <w:tr w:rsidR="003F6570" w14:paraId="087BBF06" w14:textId="77777777">
        <w:tc>
          <w:tcPr>
            <w:tcW w:w="2835" w:type="dxa"/>
            <w:tcBorders>
              <w:left w:val="single" w:sz="4" w:space="0" w:color="auto"/>
              <w:bottom w:val="single" w:sz="12" w:space="0" w:color="auto"/>
              <w:right w:val="single" w:sz="4" w:space="0" w:color="auto"/>
            </w:tcBorders>
          </w:tcPr>
          <w:p w14:paraId="747E7F9A" w14:textId="77777777" w:rsidR="003F6570" w:rsidRDefault="003F6570">
            <w:pPr>
              <w:pStyle w:val="ATabellentextfett"/>
            </w:pPr>
            <w:r>
              <w:t xml:space="preserve">Operative </w:t>
            </w:r>
            <w:r>
              <w:br/>
              <w:t>Entscheidungsregeln:</w:t>
            </w:r>
          </w:p>
          <w:p w14:paraId="33F21BBA" w14:textId="77777777"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4" w:space="0" w:color="auto"/>
            </w:tcBorders>
          </w:tcPr>
          <w:p w14:paraId="6A1E6DE2" w14:textId="77777777" w:rsidR="003F6570" w:rsidRDefault="003F6570">
            <w:pPr>
              <w:pStyle w:val="ATabellenaufzhlung"/>
            </w:pPr>
            <w:r>
              <w:t>Spezifische Regeln zur Planung, Genehmigung und Kontrolle von AUM</w:t>
            </w:r>
          </w:p>
          <w:p w14:paraId="2C6A6399" w14:textId="77777777" w:rsidR="003F6570" w:rsidRDefault="003F6570">
            <w:pPr>
              <w:pStyle w:val="ATabellenaufzhlung"/>
            </w:pPr>
            <w:r>
              <w:t>Regeln zur Festlegung der „Gebietskulisse“</w:t>
            </w:r>
          </w:p>
        </w:tc>
      </w:tr>
    </w:tbl>
    <w:p w14:paraId="0E5C05E0" w14:textId="77777777" w:rsidR="003F6570" w:rsidRDefault="000A19EF" w:rsidP="00BB1C27">
      <w:pPr>
        <w:pStyle w:val="AQuelle"/>
      </w:pPr>
      <w:bookmarkStart w:id="22"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14:paraId="7B5A1ACB" w14:textId="77777777" w:rsidR="000A19EF" w:rsidRDefault="000A19EF" w:rsidP="000A19EF">
      <w:pPr>
        <w:pStyle w:val="AAbbildung"/>
        <w:spacing w:before="0"/>
        <w:outlineLvl w:val="0"/>
      </w:pPr>
      <w:r w:rsidRPr="0039034B">
        <w:rPr>
          <w:highlight w:val="yellow"/>
        </w:rPr>
        <w:lastRenderedPageBreak/>
        <w:t>[Format A_</w:t>
      </w:r>
      <w:r>
        <w:rPr>
          <w:highlight w:val="yellow"/>
        </w:rPr>
        <w:t>Abbildung</w:t>
      </w:r>
      <w:r w:rsidRPr="0039034B">
        <w:rPr>
          <w:highlight w:val="yellow"/>
        </w:rPr>
        <w:t>]</w:t>
      </w:r>
      <w:r>
        <w:t xml:space="preserve">Abbildung </w:t>
      </w:r>
      <w:fldSimple w:instr=" SEQ Abbildung \* ARABIC ">
        <w:r w:rsidR="007C2DD8">
          <w:rPr>
            <w:noProof/>
          </w:rPr>
          <w:t>1</w:t>
        </w:r>
      </w:fldSimple>
      <w:r>
        <w:t>:</w:t>
      </w:r>
      <w:r>
        <w:tab/>
        <w:t>Mögliche Einflussfaktoren auf Stallbaukonflikte</w:t>
      </w:r>
    </w:p>
    <w:p w14:paraId="4AC2D555" w14:textId="77777777" w:rsidR="000A19EF" w:rsidRDefault="00E2493D" w:rsidP="00BB1C27">
      <w:pPr>
        <w:pStyle w:val="AQuelle"/>
      </w:pPr>
      <w:r w:rsidRPr="0039034B">
        <w:rPr>
          <w:highlight w:val="yellow"/>
        </w:rPr>
        <w:t>[Format A_</w:t>
      </w:r>
      <w:r>
        <w:rPr>
          <w:highlight w:val="yellow"/>
        </w:rPr>
        <w:t>Quelle</w:t>
      </w:r>
      <w:r w:rsidRPr="0039034B">
        <w:rPr>
          <w:highlight w:val="yellow"/>
        </w:rPr>
        <w:t>]</w:t>
      </w:r>
      <w:r>
        <w:t>Quelle:</w:t>
      </w:r>
      <w:r>
        <w:tab/>
      </w:r>
    </w:p>
    <w:p w14:paraId="2F7EF3D3" w14:textId="77777777" w:rsidR="003F6570" w:rsidRDefault="00DD5B80" w:rsidP="00BE4567">
      <w:pPr>
        <w:pStyle w:val="Aberschrift1"/>
        <w:outlineLvl w:val="0"/>
      </w:pPr>
      <w:bookmarkStart w:id="23" w:name="_Toc108526350"/>
      <w:bookmarkEnd w:id="22"/>
      <w:r w:rsidRPr="0039034B">
        <w:rPr>
          <w:highlight w:val="yellow"/>
        </w:rPr>
        <w:t>[Format A_</w:t>
      </w:r>
      <w:r>
        <w:rPr>
          <w:highlight w:val="yellow"/>
        </w:rPr>
        <w:t>Überschrift 1</w:t>
      </w:r>
      <w:r w:rsidRPr="0039034B">
        <w:rPr>
          <w:highlight w:val="yellow"/>
        </w:rPr>
        <w:t>]</w:t>
      </w:r>
      <w:r w:rsidR="003F6570">
        <w:t>Literatur</w:t>
      </w:r>
      <w:bookmarkEnd w:id="3"/>
      <w:bookmarkEnd w:id="23"/>
    </w:p>
    <w:p w14:paraId="345CA63E" w14:textId="77777777"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14:paraId="61626207" w14:textId="77777777"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14:paraId="165787A7" w14:textId="77777777"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be</w:t>
      </w:r>
      <w:r>
        <w:softHyphen/>
        <w:t>stimm</w:t>
      </w:r>
      <w:r>
        <w:softHyphen/>
        <w:t xml:space="preserve">ter Verordnungen. </w:t>
      </w:r>
      <w:r>
        <w:rPr>
          <w:lang w:val="en-GB"/>
        </w:rPr>
        <w:t>Luxemburg.</w:t>
      </w:r>
    </w:p>
    <w:p w14:paraId="36FBD4BB" w14:textId="77777777"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place">
        <w:smartTag w:uri="urn:schemas-microsoft-com:office:smarttags" w:element="City">
          <w:r>
            <w:rPr>
              <w:lang w:val="en-GB"/>
            </w:rPr>
            <w:t>Anderson</w:t>
          </w:r>
        </w:smartTag>
      </w:smartTag>
      <w:r>
        <w:rPr>
          <w:lang w:val="en-GB"/>
        </w:rPr>
        <w:t xml:space="preserve">, P.W., K.J. Arrow and D. Pines (eds.): The Economy as an Evolving Complex System. </w:t>
      </w:r>
      <w:r>
        <w:t xml:space="preserve">Reading, MA. </w:t>
      </w:r>
    </w:p>
    <w:p w14:paraId="761CD336" w14:textId="77777777"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14:paraId="4ADFB12F" w14:textId="77777777" w:rsidR="003F6570" w:rsidRPr="00FD538A" w:rsidRDefault="003F6570">
      <w:pPr>
        <w:pStyle w:val="ALiteraturangaben"/>
        <w:rPr>
          <w:lang w:val="en-US"/>
        </w:rPr>
      </w:pPr>
      <w:r>
        <w:rPr>
          <w:smallCaps/>
        </w:rPr>
        <w:t>Ewers</w:t>
      </w:r>
      <w:r>
        <w:t>, H.-J. und W. </w:t>
      </w:r>
      <w:r>
        <w:rPr>
          <w:smallCaps/>
        </w:rPr>
        <w:t>Henrichsmeyer</w:t>
      </w:r>
      <w:r>
        <w:t xml:space="preserve"> (2000): Agrarumweltpolitik nach dem Subsidiaritäts</w:t>
      </w:r>
      <w:r>
        <w:softHyphen/>
        <w:t>prinzip: Denkschrift des Schwäbisch Haller Agrarkolloquiums der Robert Bosch Stiftung. In: Ewers, H.-J. und W. Henrichsmeyer (Hrsg.): Schriften zur Agrar</w:t>
      </w:r>
      <w:r>
        <w:softHyphen/>
        <w:t xml:space="preserve">forschung und Agrarpolitik. </w:t>
      </w:r>
      <w:r w:rsidRPr="00FD538A">
        <w:rPr>
          <w:lang w:val="en-US"/>
        </w:rPr>
        <w:t>Analytica, Berlin.</w:t>
      </w:r>
    </w:p>
    <w:p w14:paraId="029D2794" w14:textId="77777777" w:rsidR="003F6570" w:rsidRDefault="003F6570">
      <w:pPr>
        <w:pStyle w:val="ALiteraturangaben"/>
      </w:pPr>
      <w:r>
        <w:rPr>
          <w:smallCaps/>
          <w:lang w:val="en-GB"/>
        </w:rPr>
        <w:t>Fischler</w:t>
      </w:r>
      <w:r>
        <w:rPr>
          <w:lang w:val="en-GB"/>
        </w:rPr>
        <w:t xml:space="preserve">, F. (2000): Working together towards Sustainable Rural Development in the 21st Century from an EU Point of View. </w:t>
      </w:r>
      <w:r>
        <w:t>Rural 21. Internationale Konferenz zur Zukunft und Entwicklung ländlicher Räume. Potsdam.</w:t>
      </w:r>
    </w:p>
    <w:p w14:paraId="62040186" w14:textId="77777777"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14:paraId="4EBB6AB1" w14:textId="77777777"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14:paraId="06F8E032" w14:textId="77777777" w:rsidR="003F6570" w:rsidRDefault="003F6570">
      <w:pPr>
        <w:pStyle w:val="ALiteraturangaben"/>
        <w:rPr>
          <w:lang w:val="it-IT"/>
        </w:rPr>
      </w:pPr>
      <w:r w:rsidRPr="00FD538A">
        <w:rPr>
          <w:smallCaps/>
          <w:lang w:val="en-US"/>
        </w:rPr>
        <w:t>Kahnemann</w:t>
      </w:r>
      <w:r w:rsidRPr="00FD538A">
        <w:rPr>
          <w:lang w:val="en-US"/>
        </w:rPr>
        <w:t>, D. und A. </w:t>
      </w:r>
      <w:r w:rsidRPr="00FD538A">
        <w:rPr>
          <w:smallCaps/>
          <w:lang w:val="en-US"/>
        </w:rPr>
        <w:t>Tversky</w:t>
      </w:r>
      <w:r w:rsidRPr="00FD538A">
        <w:rPr>
          <w:lang w:val="en-US"/>
        </w:rPr>
        <w:t xml:space="preserve"> (1984): Choices, Values and Frames. </w:t>
      </w:r>
      <w:r>
        <w:rPr>
          <w:lang w:val="it-IT"/>
        </w:rPr>
        <w:t>In: American Psycho</w:t>
      </w:r>
      <w:r>
        <w:rPr>
          <w:lang w:val="it-IT"/>
        </w:rPr>
        <w:softHyphen/>
        <w:t>lo</w:t>
      </w:r>
      <w:r>
        <w:rPr>
          <w:lang w:val="it-IT"/>
        </w:rPr>
        <w:softHyphen/>
        <w:t>gist 39: 341-350.</w:t>
      </w:r>
    </w:p>
    <w:p w14:paraId="14BD941E" w14:textId="77777777" w:rsidR="003F6570" w:rsidRPr="00FD538A" w:rsidRDefault="003F6570">
      <w:pPr>
        <w:pStyle w:val="ALiteraturangaben"/>
      </w:pPr>
      <w:r>
        <w:rPr>
          <w:smallCaps/>
        </w:rPr>
        <w:t>Knight</w:t>
      </w:r>
      <w:r>
        <w:t xml:space="preserve">, J. (1997): Institutionen und gesellschaftlicher Konflikt. </w:t>
      </w:r>
      <w:r w:rsidRPr="00FD538A">
        <w:t xml:space="preserve">Mohr (Siebeck), Tübingen. </w:t>
      </w:r>
    </w:p>
    <w:p w14:paraId="47E7EDFB" w14:textId="77777777"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place">
        <w:smartTag w:uri="urn:schemas-microsoft-com:office:smarttags" w:element="City">
          <w:r>
            <w:rPr>
              <w:lang w:val="en-GB"/>
            </w:rPr>
            <w:t>Walling</w:t>
          </w:r>
          <w:r>
            <w:rPr>
              <w:lang w:val="en-GB"/>
            </w:rPr>
            <w:softHyphen/>
            <w:t>ford</w:t>
          </w:r>
        </w:smartTag>
      </w:smartTag>
      <w:r>
        <w:rPr>
          <w:lang w:val="en-GB"/>
        </w:rPr>
        <w:t>: 31-51.</w:t>
      </w:r>
    </w:p>
    <w:p w14:paraId="27A1A108" w14:textId="77777777"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14:paraId="7EAB8A7E" w14:textId="77777777"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place">
        <w:smartTag w:uri="urn:schemas-microsoft-com:office:smarttags" w:element="City">
          <w:r>
            <w:rPr>
              <w:lang w:val="en-GB"/>
            </w:rPr>
            <w:t>London</w:t>
          </w:r>
        </w:smartTag>
      </w:smartTag>
      <w:r>
        <w:rPr>
          <w:lang w:val="en-GB"/>
        </w:rPr>
        <w:t>, New Dehli, Thousand Oakes.</w:t>
      </w:r>
    </w:p>
    <w:p w14:paraId="15ECF4C5" w14:textId="77777777"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14:paraId="3E76D9BF" w14:textId="77777777" w:rsidR="003F6570" w:rsidRDefault="003F6570">
      <w:pPr>
        <w:pStyle w:val="ALiteraturangaben"/>
      </w:pPr>
      <w:r>
        <w:rPr>
          <w:smallCaps/>
        </w:rPr>
        <w:t>North</w:t>
      </w:r>
      <w:r>
        <w:t>, D.C. (1992): Der Verlauf institutionellen Wandels. Institutionen, institutioneller Wandel und Wirtschaftsleistung. Mohr, Tübingen.</w:t>
      </w:r>
    </w:p>
    <w:p w14:paraId="708C465B" w14:textId="77777777" w:rsidR="003F6570" w:rsidRPr="00FD538A" w:rsidRDefault="003F6570">
      <w:pPr>
        <w:pStyle w:val="ALiteraturangaben"/>
        <w:rPr>
          <w:lang w:val="en-US"/>
        </w:rPr>
      </w:pPr>
      <w:r>
        <w:rPr>
          <w:smallCaps/>
        </w:rPr>
        <w:lastRenderedPageBreak/>
        <w:t>Osterburg</w:t>
      </w:r>
      <w:r>
        <w:t>, B. und U. </w:t>
      </w:r>
      <w:r>
        <w:rPr>
          <w:smallCaps/>
        </w:rPr>
        <w:t xml:space="preserve">Stratmann </w:t>
      </w:r>
      <w:r>
        <w:t xml:space="preserve">(2002): Die regionale Agrarumweltpolitik in Deutschland unter dem Einfluss der Förderangebote der Europäischen Union. </w:t>
      </w:r>
      <w:r w:rsidRPr="00FD538A">
        <w:rPr>
          <w:lang w:val="en-US"/>
        </w:rPr>
        <w:t>In: Agrarwirtschaft 51 (5): 259-279.</w:t>
      </w:r>
    </w:p>
    <w:p w14:paraId="50740652" w14:textId="77777777" w:rsidR="003F6570" w:rsidRDefault="003F6570">
      <w:pPr>
        <w:pStyle w:val="ALiteraturangaben"/>
        <w:rPr>
          <w:lang w:val="en-GB"/>
        </w:rPr>
      </w:pPr>
      <w:r w:rsidRPr="00FD538A">
        <w:rPr>
          <w:smallCaps/>
          <w:lang w:val="en-US"/>
        </w:rPr>
        <w:t>Ostrom</w:t>
      </w:r>
      <w:r w:rsidRPr="00FD538A">
        <w:rPr>
          <w:lang w:val="en-US"/>
        </w:rP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14:paraId="0E235BF9" w14:textId="77777777" w:rsidR="003F6570" w:rsidRDefault="003F6570">
      <w:pPr>
        <w:pStyle w:val="ALiteraturangaben"/>
        <w:rPr>
          <w:lang w:val="en-GB"/>
        </w:rPr>
      </w:pPr>
      <w:r>
        <w:rPr>
          <w:smallCaps/>
          <w:szCs w:val="24"/>
          <w:lang w:val="en-GB"/>
        </w:rPr>
        <w:t>Ostrom, E.</w:t>
      </w:r>
      <w:r>
        <w:rPr>
          <w:lang w:val="en-GB"/>
        </w:rPr>
        <w:t xml:space="preserve"> (1999): Institutional Rational Choice. An Assessment of the Institutional Analysis and Development Framework. In: Sabatier, P. (ed.): Theories of the Policy Process. </w:t>
      </w:r>
      <w:smartTag w:uri="urn:schemas-microsoft-com:office:smarttags" w:element="place">
        <w:smartTag w:uri="urn:schemas-microsoft-com:office:smarttags" w:element="City">
          <w:r>
            <w:rPr>
              <w:lang w:val="en-GB"/>
            </w:rPr>
            <w:t>Boulder</w:t>
          </w:r>
        </w:smartTag>
      </w:smartTag>
      <w:r>
        <w:rPr>
          <w:lang w:val="en-GB"/>
        </w:rPr>
        <w:t>, Westview: 35-71.</w:t>
      </w:r>
    </w:p>
    <w:p w14:paraId="7D8C0D4F" w14:textId="77777777"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14:paraId="00E79633" w14:textId="77777777" w:rsidR="003F6570" w:rsidRDefault="003F6570">
      <w:pPr>
        <w:pStyle w:val="ALiteraturangaben"/>
      </w:pPr>
      <w:r>
        <w:rPr>
          <w:smallCaps/>
        </w:rPr>
        <w:t>Urfei</w:t>
      </w:r>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3F6570">
      <w:headerReference w:type="default" r:id="rId7"/>
      <w:footerReference w:type="even" r:id="rId8"/>
      <w:footerReference w:type="default" r:id="rId9"/>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DE22" w14:textId="77777777" w:rsidR="00121EE5" w:rsidRDefault="00121EE5">
      <w:r>
        <w:separator/>
      </w:r>
    </w:p>
  </w:endnote>
  <w:endnote w:type="continuationSeparator" w:id="0">
    <w:p w14:paraId="7D69E40E" w14:textId="77777777" w:rsidR="00121EE5" w:rsidRDefault="001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8FF" w14:textId="77777777" w:rsidR="00342384" w:rsidRDefault="00342384">
    <w:r>
      <w:fldChar w:fldCharType="begin"/>
    </w:r>
    <w:r>
      <w:instrText xml:space="preserve"> PAGE </w:instrText>
    </w:r>
    <w:r>
      <w:fldChar w:fldCharType="separate"/>
    </w:r>
    <w:r w:rsidR="0060772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D6E" w14:textId="77777777" w:rsidR="00342384" w:rsidRDefault="00342384" w:rsidP="00342384">
    <w:pPr>
      <w:jc w:val="right"/>
    </w:pPr>
    <w:r>
      <w:fldChar w:fldCharType="begin"/>
    </w:r>
    <w:r>
      <w:instrText xml:space="preserve"> PAGE </w:instrText>
    </w:r>
    <w:r>
      <w:fldChar w:fldCharType="separate"/>
    </w:r>
    <w:r w:rsidR="0060772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708C" w14:textId="77777777" w:rsidR="00121EE5" w:rsidRDefault="00121EE5">
      <w:r>
        <w:separator/>
      </w:r>
    </w:p>
  </w:footnote>
  <w:footnote w:type="continuationSeparator" w:id="0">
    <w:p w14:paraId="76C16A37" w14:textId="77777777" w:rsidR="00121EE5" w:rsidRDefault="00121EE5">
      <w:r>
        <w:continuationSeparator/>
      </w:r>
    </w:p>
  </w:footnote>
  <w:footnote w:id="1">
    <w:p w14:paraId="3EE153F8" w14:textId="77777777" w:rsidR="00342384" w:rsidRDefault="00342384" w:rsidP="00607722">
      <w:pPr>
        <w:pStyle w:val="AFunote"/>
        <w:tabs>
          <w:tab w:val="clear" w:pos="227"/>
        </w:tabs>
        <w:ind w:left="284" w:hanging="284"/>
        <w:rPr>
          <w:lang w:val="de-DE"/>
        </w:rPr>
      </w:pPr>
      <w:r>
        <w:rPr>
          <w:rStyle w:val="Funotenzeichen"/>
        </w:rPr>
        <w:footnoteRef/>
      </w:r>
      <w:r>
        <w:rPr>
          <w:lang w:val="de-DE"/>
        </w:rPr>
        <w:tab/>
      </w:r>
      <w:r w:rsidRPr="00DD5B80">
        <w:rPr>
          <w:highlight w:val="yellow"/>
          <w:lang w:val="de-DE"/>
        </w:rPr>
        <w:t>[Format A_</w:t>
      </w:r>
      <w:r>
        <w:rPr>
          <w:highlight w:val="yellow"/>
          <w:lang w:val="de-DE"/>
        </w:rPr>
        <w:t>Fußnote</w:t>
      </w:r>
      <w:r w:rsidRPr="00DD5B80">
        <w:rPr>
          <w:highlight w:val="yellow"/>
          <w:lang w:val="de-DE"/>
        </w:rPr>
        <w:t>]</w:t>
      </w:r>
      <w:r>
        <w:rPr>
          <w:lang w:val="de-DE"/>
        </w:rPr>
        <w:t xml:space="preserve">Damit sind zum einen die verschiedenen politischen Ebenen (EU, Bundes-, Landes- und Landkreisebene) und zum anderen die in Abschnitt </w:t>
      </w:r>
      <w:r w:rsidR="0059182E">
        <w:t xml:space="preserve">2 </w:t>
      </w:r>
      <w:r>
        <w:rPr>
          <w:lang w:val="de-DE"/>
        </w:rPr>
        <w:t>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95D6" w14:textId="77777777" w:rsidR="00342384" w:rsidRDefault="00342384">
    <w:pPr>
      <w:pStyle w:val="AKopfzeile"/>
    </w:pPr>
  </w:p>
  <w:p w14:paraId="7870EFCE" w14:textId="77777777" w:rsidR="00342384" w:rsidRDefault="00342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96"/>
    <w:multiLevelType w:val="multilevel"/>
    <w:tmpl w:val="CE309118"/>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3" w15:restartNumberingAfterBreak="0">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15:restartNumberingAfterBreak="0">
    <w:nsid w:val="1F8860EF"/>
    <w:multiLevelType w:val="singleLevel"/>
    <w:tmpl w:val="D250FBD8"/>
    <w:lvl w:ilvl="0">
      <w:start w:val="1"/>
      <w:numFmt w:val="decimal"/>
      <w:lvlText w:val="%1."/>
      <w:lvlJc w:val="left"/>
      <w:pPr>
        <w:tabs>
          <w:tab w:val="num" w:pos="360"/>
        </w:tabs>
        <w:ind w:left="0" w:firstLine="0"/>
      </w:pPr>
    </w:lvl>
  </w:abstractNum>
  <w:abstractNum w:abstractNumId="10" w15:restartNumberingAfterBreak="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18FF"/>
    <w:multiLevelType w:val="singleLevel"/>
    <w:tmpl w:val="67E2BAFA"/>
    <w:lvl w:ilvl="0">
      <w:start w:val="1"/>
      <w:numFmt w:val="decimal"/>
      <w:lvlText w:val="%1."/>
      <w:lvlJc w:val="left"/>
      <w:pPr>
        <w:tabs>
          <w:tab w:val="num" w:pos="360"/>
        </w:tabs>
        <w:ind w:left="360" w:hanging="360"/>
      </w:pPr>
    </w:lvl>
  </w:abstractNum>
  <w:abstractNum w:abstractNumId="18" w15:restartNumberingAfterBreak="0">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15:restartNumberingAfterBreak="0">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15:restartNumberingAfterBreak="0">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A5236E4"/>
    <w:multiLevelType w:val="singleLevel"/>
    <w:tmpl w:val="C5248764"/>
    <w:lvl w:ilvl="0">
      <w:start w:val="1"/>
      <w:numFmt w:val="decimal"/>
      <w:lvlText w:val="%1"/>
      <w:lvlJc w:val="left"/>
      <w:pPr>
        <w:tabs>
          <w:tab w:val="num" w:pos="709"/>
        </w:tabs>
        <w:ind w:left="709" w:hanging="709"/>
      </w:pPr>
    </w:lvl>
  </w:abstractNum>
  <w:abstractNum w:abstractNumId="32" w15:restartNumberingAfterBreak="0">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63AC2"/>
    <w:multiLevelType w:val="singleLevel"/>
    <w:tmpl w:val="2F427C58"/>
    <w:lvl w:ilvl="0">
      <w:start w:val="1"/>
      <w:numFmt w:val="decimal"/>
      <w:lvlText w:val="%1."/>
      <w:lvlJc w:val="left"/>
      <w:pPr>
        <w:tabs>
          <w:tab w:val="num" w:pos="454"/>
        </w:tabs>
        <w:ind w:left="454" w:hanging="454"/>
      </w:pPr>
    </w:lvl>
  </w:abstractNum>
  <w:abstractNum w:abstractNumId="37" w15:restartNumberingAfterBreak="0">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15:restartNumberingAfterBreak="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15:restartNumberingAfterBreak="0">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8"/>
    <w:rsid w:val="0007287F"/>
    <w:rsid w:val="000A19EF"/>
    <w:rsid w:val="00121EE5"/>
    <w:rsid w:val="00153740"/>
    <w:rsid w:val="00172806"/>
    <w:rsid w:val="002075FC"/>
    <w:rsid w:val="002103B2"/>
    <w:rsid w:val="00296BEC"/>
    <w:rsid w:val="00342384"/>
    <w:rsid w:val="00370BC3"/>
    <w:rsid w:val="0038335D"/>
    <w:rsid w:val="003841E5"/>
    <w:rsid w:val="0039034B"/>
    <w:rsid w:val="003F6570"/>
    <w:rsid w:val="00482968"/>
    <w:rsid w:val="00521F1C"/>
    <w:rsid w:val="00565C03"/>
    <w:rsid w:val="0059182E"/>
    <w:rsid w:val="005C3E71"/>
    <w:rsid w:val="00607722"/>
    <w:rsid w:val="00695A8A"/>
    <w:rsid w:val="00707D41"/>
    <w:rsid w:val="007158FC"/>
    <w:rsid w:val="007C2DD8"/>
    <w:rsid w:val="008219FF"/>
    <w:rsid w:val="00A94892"/>
    <w:rsid w:val="00A978EC"/>
    <w:rsid w:val="00BB1C27"/>
    <w:rsid w:val="00BE4567"/>
    <w:rsid w:val="00D35E7C"/>
    <w:rsid w:val="00DD5B80"/>
    <w:rsid w:val="00E2493D"/>
    <w:rsid w:val="00E36220"/>
    <w:rsid w:val="00FD5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ABFFF8"/>
  <w15:docId w15:val="{9BA17800-F77D-4B40-9109-31245BE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Template>
  <TotalTime>0</TotalTime>
  <Pages>4</Pages>
  <Words>1387</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Laura Grotenhoff</cp:lastModifiedBy>
  <cp:revision>2</cp:revision>
  <cp:lastPrinted>2007-04-10T13:16:00Z</cp:lastPrinted>
  <dcterms:created xsi:type="dcterms:W3CDTF">2021-09-28T08:34:00Z</dcterms:created>
  <dcterms:modified xsi:type="dcterms:W3CDTF">2021-09-28T08:34:00Z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