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8C" w:rsidRPr="003032D7" w:rsidRDefault="00D42EAF" w:rsidP="00F25C92">
      <w:pPr>
        <w:rPr>
          <w:b/>
          <w:bCs/>
          <w:u w:val="single"/>
        </w:rPr>
      </w:pPr>
      <w:r w:rsidRPr="003032D7">
        <w:rPr>
          <w:noProof/>
          <w:lang w:eastAsia="de-DE"/>
        </w:rPr>
        <mc:AlternateContent>
          <mc:Choice Requires="wps">
            <w:drawing>
              <wp:anchor distT="0" distB="0" distL="114300" distR="114300" simplePos="0" relativeHeight="251655168" behindDoc="0" locked="0" layoutInCell="1" allowOverlap="1" wp14:anchorId="3A9C1EB8" wp14:editId="12535D8D">
                <wp:simplePos x="0" y="0"/>
                <wp:positionH relativeFrom="column">
                  <wp:posOffset>751205</wp:posOffset>
                </wp:positionH>
                <wp:positionV relativeFrom="paragraph">
                  <wp:posOffset>-598170</wp:posOffset>
                </wp:positionV>
                <wp:extent cx="3977640" cy="443230"/>
                <wp:effectExtent l="0" t="0" r="381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4323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rsidR="00270BD9" w:rsidRPr="007913F2" w:rsidRDefault="00270BD9" w:rsidP="00F25C92">
                            <w:pPr>
                              <w:spacing w:before="0" w:after="0" w:line="240" w:lineRule="auto"/>
                              <w:rPr>
                                <w:b/>
                                <w:bCs/>
                                <w:sz w:val="22"/>
                                <w:szCs w:val="22"/>
                              </w:rPr>
                            </w:pPr>
                            <w:r w:rsidRPr="007913F2">
                              <w:rPr>
                                <w:b/>
                                <w:bCs/>
                                <w:sz w:val="22"/>
                                <w:szCs w:val="22"/>
                              </w:rPr>
                              <w:t>Geo</w:t>
                            </w:r>
                            <w:r>
                              <w:rPr>
                                <w:b/>
                                <w:bCs/>
                                <w:sz w:val="22"/>
                                <w:szCs w:val="22"/>
                              </w:rPr>
                              <w:t>rg-August-</w:t>
                            </w:r>
                            <w:r w:rsidRPr="007913F2">
                              <w:rPr>
                                <w:b/>
                                <w:bCs/>
                                <w:sz w:val="22"/>
                                <w:szCs w:val="22"/>
                              </w:rPr>
                              <w:t xml:space="preserve">Universität Göttingen </w:t>
                            </w:r>
                          </w:p>
                          <w:p w:rsidR="00270BD9" w:rsidRPr="007913F2" w:rsidRDefault="00270BD9" w:rsidP="00F25C92">
                            <w:pPr>
                              <w:pStyle w:val="Headline"/>
                              <w:rPr>
                                <w:rFonts w:ascii="Times New Roman" w:hAnsi="Times New Roman" w:cs="Times New Roman"/>
                                <w:b/>
                                <w:bCs/>
                              </w:rPr>
                            </w:pPr>
                            <w:r w:rsidRPr="007913F2">
                              <w:rPr>
                                <w:rFonts w:ascii="Times New Roman" w:hAnsi="Times New Roman" w:cs="Times New Roman"/>
                                <w:b/>
                                <w:bCs/>
                              </w:rPr>
                              <w:t>Department für Agrarökonomie und Rurale Entwicklung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9.15pt;margin-top:-47.1pt;width:313.2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" stroked="f" strokecolor="gray">
                <v:textbox>
                  <w:txbxContent>
                    <w:p w:rsidR="00270BD9" w:rsidRPr="007913F2" w:rsidRDefault="00270BD9" w:rsidP="00F25C92">
                      <w:pPr>
                        <w:spacing w:before="0" w:after="0" w:line="240" w:lineRule="auto"/>
                        <w:rPr>
                          <w:b/>
                          <w:bCs/>
                          <w:sz w:val="22"/>
                          <w:szCs w:val="22"/>
                        </w:rPr>
                      </w:pPr>
                      <w:r w:rsidRPr="007913F2">
                        <w:rPr>
                          <w:b/>
                          <w:bCs/>
                          <w:sz w:val="22"/>
                          <w:szCs w:val="22"/>
                        </w:rPr>
                        <w:t>Geo</w:t>
                      </w:r>
                      <w:r>
                        <w:rPr>
                          <w:b/>
                          <w:bCs/>
                          <w:sz w:val="22"/>
                          <w:szCs w:val="22"/>
                        </w:rPr>
                        <w:t>rg-August-</w:t>
                      </w:r>
                      <w:r w:rsidRPr="007913F2">
                        <w:rPr>
                          <w:b/>
                          <w:bCs/>
                          <w:sz w:val="22"/>
                          <w:szCs w:val="22"/>
                        </w:rPr>
                        <w:t xml:space="preserve">Universität Göttingen </w:t>
                      </w:r>
                    </w:p>
                    <w:p w:rsidR="00270BD9" w:rsidRPr="007913F2" w:rsidRDefault="00270BD9" w:rsidP="00F25C92">
                      <w:pPr>
                        <w:pStyle w:val="Headline"/>
                        <w:rPr>
                          <w:rFonts w:ascii="Times New Roman" w:hAnsi="Times New Roman" w:cs="Times New Roman"/>
                          <w:b/>
                          <w:bCs/>
                        </w:rPr>
                      </w:pPr>
                      <w:r w:rsidRPr="007913F2">
                        <w:rPr>
                          <w:rFonts w:ascii="Times New Roman" w:hAnsi="Times New Roman" w:cs="Times New Roman"/>
                          <w:b/>
                          <w:bCs/>
                        </w:rPr>
                        <w:t>Department für Agrarökonomie und Rurale Entwicklung</w:t>
                      </w:r>
                    </w:p>
                  </w:txbxContent>
                </v:textbox>
              </v:shape>
            </w:pict>
          </mc:Fallback>
        </mc:AlternateContent>
      </w:r>
      <w:r w:rsidRPr="003032D7">
        <w:rPr>
          <w:noProof/>
          <w:lang w:eastAsia="de-DE"/>
        </w:rPr>
        <mc:AlternateContent>
          <mc:Choice Requires="wps">
            <w:drawing>
              <wp:anchor distT="0" distB="0" distL="114300" distR="114300" simplePos="0" relativeHeight="251654144" behindDoc="0" locked="0" layoutInCell="1" allowOverlap="1" wp14:anchorId="2338A27F" wp14:editId="4EBEA56C">
                <wp:simplePos x="0" y="0"/>
                <wp:positionH relativeFrom="column">
                  <wp:posOffset>-537845</wp:posOffset>
                </wp:positionH>
                <wp:positionV relativeFrom="paragraph">
                  <wp:posOffset>166370</wp:posOffset>
                </wp:positionV>
                <wp:extent cx="5807075" cy="17780"/>
                <wp:effectExtent l="0" t="0" r="22225" b="2032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7780"/>
                        </a:xfrm>
                        <a:prstGeom prst="rect">
                          <a:avLst/>
                        </a:prstGeom>
                        <a:solidFill>
                          <a:srgbClr val="00CC00"/>
                        </a:solidFill>
                        <a:ln w="9525">
                          <a:solidFill>
                            <a:srgbClr val="00CC00"/>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42.35pt;margin-top:13.1pt;width:457.25pt;height: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" fillcolor="#0c0" strokecolor="#0c0">
                <v:textbox>
                  <w:txbxContent>
                    <w:p w:rsidR="0076678D" w:rsidRDefault="0076678D" w:rsidP="0076678D">
                      <w:pPr>
                        <w:jc w:val="center"/>
                      </w:pPr>
                    </w:p>
                  </w:txbxContent>
                </v:textbox>
              </v:rect>
            </w:pict>
          </mc:Fallback>
        </mc:AlternateContent>
      </w:r>
      <w:r w:rsidRPr="003032D7">
        <w:rPr>
          <w:noProof/>
          <w:lang w:eastAsia="de-DE"/>
        </w:rPr>
        <mc:AlternateContent>
          <mc:Choice Requires="wps">
            <w:drawing>
              <wp:anchor distT="0" distB="0" distL="114300" distR="114300" simplePos="0" relativeHeight="251653120" behindDoc="0" locked="0" layoutInCell="1" allowOverlap="1" wp14:anchorId="02DCFE6C" wp14:editId="73193512">
                <wp:simplePos x="0" y="0"/>
                <wp:positionH relativeFrom="column">
                  <wp:posOffset>-718185</wp:posOffset>
                </wp:positionH>
                <wp:positionV relativeFrom="paragraph">
                  <wp:posOffset>99060</wp:posOffset>
                </wp:positionV>
                <wp:extent cx="5807075" cy="17780"/>
                <wp:effectExtent l="0" t="0" r="22225" b="2032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7780"/>
                        </a:xfrm>
                        <a:prstGeom prst="rect">
                          <a:avLst/>
                        </a:prstGeom>
                        <a:solidFill>
                          <a:srgbClr val="00CC00"/>
                        </a:solidFill>
                        <a:ln w="9525">
                          <a:solidFill>
                            <a:srgbClr val="008000"/>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56.55pt;margin-top:7.8pt;width:457.25pt;height: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" fillcolor="#0c0" strokecolor="green">
                <v:textbox>
                  <w:txbxContent>
                    <w:p w:rsidR="0076678D" w:rsidRDefault="0076678D" w:rsidP="0076678D">
                      <w:pPr>
                        <w:jc w:val="center"/>
                      </w:pPr>
                    </w:p>
                  </w:txbxContent>
                </v:textbox>
              </v:rect>
            </w:pict>
          </mc:Fallback>
        </mc:AlternateContent>
      </w:r>
      <w:r w:rsidRPr="003032D7">
        <w:rPr>
          <w:noProof/>
          <w:lang w:eastAsia="de-DE"/>
        </w:rPr>
        <mc:AlternateContent>
          <mc:Choice Requires="wps">
            <w:drawing>
              <wp:anchor distT="0" distB="0" distL="114300" distR="114300" simplePos="0" relativeHeight="251652096" behindDoc="0" locked="0" layoutInCell="1" allowOverlap="1" wp14:anchorId="2915EA74" wp14:editId="48D038BC">
                <wp:simplePos x="0" y="0"/>
                <wp:positionH relativeFrom="column">
                  <wp:posOffset>-125095</wp:posOffset>
                </wp:positionH>
                <wp:positionV relativeFrom="paragraph">
                  <wp:posOffset>-708660</wp:posOffset>
                </wp:positionV>
                <wp:extent cx="17780" cy="2454910"/>
                <wp:effectExtent l="0" t="0" r="20320" b="2159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2454910"/>
                        </a:xfrm>
                        <a:prstGeom prst="rect">
                          <a:avLst/>
                        </a:prstGeom>
                        <a:solidFill>
                          <a:srgbClr val="00CC00"/>
                        </a:solidFill>
                        <a:ln w="9525">
                          <a:solidFill>
                            <a:srgbClr val="00CC00"/>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9.85pt;margin-top:-55.8pt;width:1.4pt;height:19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" fillcolor="#0c0" strokecolor="#0c0">
                <v:textbox>
                  <w:txbxContent>
                    <w:p w:rsidR="0076678D" w:rsidRDefault="0076678D" w:rsidP="0076678D">
                      <w:pPr>
                        <w:jc w:val="center"/>
                      </w:pPr>
                    </w:p>
                  </w:txbxContent>
                </v:textbox>
              </v:rect>
            </w:pict>
          </mc:Fallback>
        </mc:AlternateContent>
      </w:r>
      <w:r w:rsidRPr="003032D7">
        <w:rPr>
          <w:noProof/>
          <w:lang w:eastAsia="de-DE"/>
        </w:rPr>
        <mc:AlternateContent>
          <mc:Choice Requires="wps">
            <w:drawing>
              <wp:anchor distT="0" distB="0" distL="114300" distR="114300" simplePos="0" relativeHeight="251651072" behindDoc="0" locked="0" layoutInCell="1" allowOverlap="1" wp14:anchorId="771D60E8" wp14:editId="3D1B919A">
                <wp:simplePos x="0" y="0"/>
                <wp:positionH relativeFrom="column">
                  <wp:posOffset>-206375</wp:posOffset>
                </wp:positionH>
                <wp:positionV relativeFrom="paragraph">
                  <wp:posOffset>-528320</wp:posOffset>
                </wp:positionV>
                <wp:extent cx="17780" cy="2454910"/>
                <wp:effectExtent l="0" t="0" r="20320" b="2159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2454910"/>
                        </a:xfrm>
                        <a:prstGeom prst="rect">
                          <a:avLst/>
                        </a:prstGeom>
                        <a:solidFill>
                          <a:srgbClr val="008000"/>
                        </a:solidFill>
                        <a:ln w="9525">
                          <a:solidFill>
                            <a:srgbClr val="008000"/>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16.25pt;margin-top:-41.6pt;width:1.4pt;height:19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" fillcolor="green" strokecolor="green">
                <v:textbox>
                  <w:txbxContent>
                    <w:p w:rsidR="0076678D" w:rsidRDefault="0076678D" w:rsidP="0076678D">
                      <w:pPr>
                        <w:jc w:val="center"/>
                      </w:pPr>
                    </w:p>
                  </w:txbxContent>
                </v:textbox>
              </v:rect>
            </w:pict>
          </mc:Fallback>
        </mc:AlternateContent>
      </w:r>
      <w:r w:rsidR="00C32A31">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54pt;width:62pt;height:63pt;z-index:251650048;mso-wrap-edited:f;mso-position-horizontal-relative:text;mso-position-vertical-relative:text">
            <v:imagedata r:id="rId8" o:title=""/>
          </v:shape>
          <o:OLEObject Type="Embed" ProgID="CorelDRAW.Graphic.13" ShapeID="_x0000_s1031" DrawAspect="Content" ObjectID="_1605338957" r:id="rId9"/>
        </w:pict>
      </w:r>
    </w:p>
    <w:p w:rsidR="00875F8C" w:rsidRPr="003032D7" w:rsidRDefault="00875F8C" w:rsidP="00F25C92">
      <w:pPr>
        <w:rPr>
          <w:b/>
          <w:bCs/>
          <w:u w:val="single"/>
        </w:rPr>
      </w:pPr>
    </w:p>
    <w:p w:rsidR="00875F8C" w:rsidRPr="003032D7" w:rsidRDefault="00875F8C" w:rsidP="00F25C92">
      <w:pPr>
        <w:ind w:left="426"/>
        <w:jc w:val="left"/>
      </w:pPr>
      <w:r w:rsidRPr="003032D7">
        <w:rPr>
          <w:b/>
          <w:bCs/>
        </w:rPr>
        <w:t xml:space="preserve">Diskussionspapiere </w:t>
      </w:r>
      <w:r w:rsidRPr="003032D7">
        <w:rPr>
          <w:b/>
          <w:bCs/>
        </w:rPr>
        <w:br/>
      </w:r>
      <w:r w:rsidRPr="003032D7">
        <w:t>2000 bis 31. Mai 2006</w:t>
      </w:r>
      <w:r w:rsidRPr="003032D7">
        <w:br/>
        <w:t>Institut für Agrarökonomie</w:t>
      </w:r>
      <w:r w:rsidRPr="003032D7">
        <w:br/>
        <w:t>Georg-August-Universität, Göttingen</w:t>
      </w:r>
    </w:p>
    <w:p w:rsidR="00875F8C" w:rsidRPr="003032D7" w:rsidRDefault="00875F8C" w:rsidP="00F25C92"/>
    <w:tbl>
      <w:tblPr>
        <w:tblW w:w="87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94"/>
        <w:gridCol w:w="1569"/>
        <w:gridCol w:w="1257"/>
        <w:gridCol w:w="5360"/>
      </w:tblGrid>
      <w:tr w:rsidR="00875F8C" w:rsidRPr="003032D7">
        <w:trPr>
          <w:trHeight w:val="300"/>
        </w:trPr>
        <w:tc>
          <w:tcPr>
            <w:tcW w:w="8780" w:type="dxa"/>
            <w:gridSpan w:val="4"/>
            <w:shd w:val="clear" w:color="auto" w:fill="BFBFBF"/>
            <w:vAlign w:val="center"/>
          </w:tcPr>
          <w:p w:rsidR="00875F8C" w:rsidRPr="003032D7" w:rsidRDefault="00875F8C" w:rsidP="00883C66">
            <w:pPr>
              <w:spacing w:before="80" w:after="80" w:line="240" w:lineRule="auto"/>
              <w:jc w:val="center"/>
              <w:rPr>
                <w:b/>
                <w:bCs/>
                <w:color w:val="000000"/>
                <w:u w:val="single"/>
              </w:rPr>
            </w:pPr>
            <w:r w:rsidRPr="003032D7">
              <w:rPr>
                <w:b/>
                <w:bCs/>
                <w:color w:val="000000"/>
                <w:u w:val="single"/>
              </w:rPr>
              <w:t>2000</w:t>
            </w:r>
          </w:p>
        </w:tc>
      </w:tr>
      <w:tr w:rsidR="00875F8C" w:rsidRPr="003032D7" w:rsidTr="00A02714">
        <w:trPr>
          <w:trHeight w:val="30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0001</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Brandes, W.</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Über Selbstorganisation in Planspielen: </w:t>
            </w:r>
            <w:r w:rsidRPr="003032D7">
              <w:rPr>
                <w:color w:val="000000"/>
              </w:rPr>
              <w:br/>
              <w:t>ein Erfahrungsbericht, 2000</w:t>
            </w:r>
          </w:p>
        </w:tc>
      </w:tr>
      <w:tr w:rsidR="00875F8C" w:rsidRPr="00C32A31" w:rsidTr="00A02714">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0002</w:t>
            </w:r>
          </w:p>
        </w:tc>
        <w:tc>
          <w:tcPr>
            <w:tcW w:w="2826" w:type="dxa"/>
            <w:gridSpan w:val="2"/>
            <w:vAlign w:val="center"/>
          </w:tcPr>
          <w:p w:rsidR="00875F8C" w:rsidRPr="003032D7" w:rsidRDefault="00A02714" w:rsidP="00C55A7D">
            <w:pPr>
              <w:spacing w:before="80" w:after="80" w:line="240" w:lineRule="auto"/>
              <w:jc w:val="left"/>
              <w:rPr>
                <w:color w:val="000000"/>
                <w:lang w:val="en-US"/>
              </w:rPr>
            </w:pPr>
            <w:proofErr w:type="gramStart"/>
            <w:r w:rsidRPr="003032D7">
              <w:rPr>
                <w:color w:val="000000"/>
                <w:lang w:val="en-US"/>
              </w:rPr>
              <w:t>von</w:t>
            </w:r>
            <w:proofErr w:type="gramEnd"/>
            <w:r w:rsidRPr="003032D7">
              <w:rPr>
                <w:color w:val="000000"/>
                <w:lang w:val="en-US"/>
              </w:rPr>
              <w:t xml:space="preserve"> Cramon-Taubadel,</w:t>
            </w:r>
            <w:r w:rsidR="005D68C5" w:rsidRPr="003032D7">
              <w:rPr>
                <w:color w:val="000000"/>
                <w:lang w:val="en-US"/>
              </w:rPr>
              <w:t xml:space="preserve"> </w:t>
            </w:r>
            <w:r w:rsidRPr="003032D7">
              <w:rPr>
                <w:color w:val="000000"/>
                <w:lang w:val="en-US"/>
              </w:rPr>
              <w:t>S.</w:t>
            </w:r>
            <w:r w:rsidR="005D68C5" w:rsidRPr="003032D7">
              <w:rPr>
                <w:color w:val="000000"/>
                <w:lang w:val="en-US"/>
              </w:rPr>
              <w:t xml:space="preserve">     </w:t>
            </w:r>
            <w:r w:rsidR="005870D3" w:rsidRPr="003032D7">
              <w:rPr>
                <w:color w:val="000000"/>
                <w:lang w:val="en-US"/>
              </w:rPr>
              <w:t xml:space="preserve"> </w:t>
            </w:r>
            <w:r w:rsidRPr="003032D7">
              <w:rPr>
                <w:color w:val="000000"/>
                <w:lang w:val="en-US"/>
              </w:rPr>
              <w:t xml:space="preserve">u. J. </w:t>
            </w:r>
            <w:r w:rsidR="00875F8C" w:rsidRPr="003032D7">
              <w:rPr>
                <w:color w:val="000000"/>
                <w:lang w:val="en-US"/>
              </w:rPr>
              <w:t>Meyer</w:t>
            </w:r>
          </w:p>
        </w:tc>
        <w:tc>
          <w:tcPr>
            <w:tcW w:w="5360" w:type="dxa"/>
            <w:vAlign w:val="center"/>
          </w:tcPr>
          <w:p w:rsidR="00875F8C" w:rsidRPr="003032D7" w:rsidRDefault="00875F8C" w:rsidP="00C55A7D">
            <w:pPr>
              <w:spacing w:before="80" w:after="80" w:line="240" w:lineRule="auto"/>
              <w:jc w:val="left"/>
              <w:rPr>
                <w:color w:val="000000"/>
                <w:lang w:val="en-US"/>
              </w:rPr>
            </w:pPr>
            <w:r w:rsidRPr="003032D7">
              <w:rPr>
                <w:color w:val="000000"/>
                <w:lang w:val="en-US"/>
              </w:rPr>
              <w:t xml:space="preserve">Asymmetric Price Transmission: </w:t>
            </w:r>
            <w:r w:rsidRPr="003032D7">
              <w:rPr>
                <w:color w:val="000000"/>
                <w:lang w:val="en-US"/>
              </w:rPr>
              <w:br/>
              <w:t>Factor Artefact?, 2000</w:t>
            </w:r>
          </w:p>
        </w:tc>
      </w:tr>
      <w:tr w:rsidR="00875F8C" w:rsidRPr="003032D7">
        <w:trPr>
          <w:trHeight w:val="300"/>
        </w:trPr>
        <w:tc>
          <w:tcPr>
            <w:tcW w:w="8780" w:type="dxa"/>
            <w:gridSpan w:val="4"/>
            <w:shd w:val="clear" w:color="auto"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t>2001</w:t>
            </w:r>
          </w:p>
        </w:tc>
      </w:tr>
      <w:tr w:rsidR="00875F8C" w:rsidRPr="003032D7" w:rsidTr="0081092A">
        <w:trPr>
          <w:trHeight w:val="30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0101</w:t>
            </w:r>
          </w:p>
        </w:tc>
        <w:tc>
          <w:tcPr>
            <w:tcW w:w="2826" w:type="dxa"/>
            <w:gridSpan w:val="2"/>
            <w:vAlign w:val="center"/>
          </w:tcPr>
          <w:p w:rsidR="00875F8C" w:rsidRPr="003032D7" w:rsidRDefault="00A02714" w:rsidP="00C55A7D">
            <w:pPr>
              <w:spacing w:before="80" w:after="80" w:line="240" w:lineRule="auto"/>
              <w:jc w:val="left"/>
              <w:rPr>
                <w:color w:val="000000"/>
              </w:rPr>
            </w:pPr>
            <w:proofErr w:type="spellStart"/>
            <w:r w:rsidRPr="003032D7">
              <w:rPr>
                <w:color w:val="000000"/>
              </w:rPr>
              <w:t>Leserer</w:t>
            </w:r>
            <w:proofErr w:type="spellEnd"/>
            <w:r w:rsidRPr="003032D7">
              <w:rPr>
                <w:color w:val="000000"/>
              </w:rPr>
              <w:t>, M.</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Zur Stochastik sequentieller Entscheidungen, 2001</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0102</w:t>
            </w:r>
          </w:p>
        </w:tc>
        <w:tc>
          <w:tcPr>
            <w:tcW w:w="2826" w:type="dxa"/>
            <w:gridSpan w:val="2"/>
            <w:vAlign w:val="center"/>
          </w:tcPr>
          <w:p w:rsidR="00875F8C" w:rsidRPr="003032D7" w:rsidRDefault="00A02714" w:rsidP="00C55A7D">
            <w:pPr>
              <w:spacing w:before="80" w:after="80" w:line="240" w:lineRule="auto"/>
              <w:jc w:val="left"/>
              <w:rPr>
                <w:color w:val="000000"/>
              </w:rPr>
            </w:pPr>
            <w:proofErr w:type="spellStart"/>
            <w:r w:rsidRPr="003032D7">
              <w:rPr>
                <w:color w:val="000000"/>
              </w:rPr>
              <w:t>Molua</w:t>
            </w:r>
            <w:proofErr w:type="spellEnd"/>
            <w:r w:rsidRPr="003032D7">
              <w:rPr>
                <w:color w:val="000000"/>
              </w:rPr>
              <w:t>, E.</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The Economic Impacts of Global Climate Change on African Agriculture, 2001</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0103</w:t>
            </w:r>
          </w:p>
        </w:tc>
        <w:tc>
          <w:tcPr>
            <w:tcW w:w="2826" w:type="dxa"/>
            <w:gridSpan w:val="2"/>
            <w:vAlign w:val="center"/>
          </w:tcPr>
          <w:p w:rsidR="00875F8C" w:rsidRPr="003032D7" w:rsidRDefault="00A02714" w:rsidP="00C55A7D">
            <w:pPr>
              <w:spacing w:before="80" w:after="80" w:line="240" w:lineRule="auto"/>
              <w:jc w:val="left"/>
              <w:rPr>
                <w:color w:val="000000"/>
              </w:rPr>
            </w:pPr>
            <w:proofErr w:type="spellStart"/>
            <w:r w:rsidRPr="003032D7">
              <w:rPr>
                <w:color w:val="000000"/>
              </w:rPr>
              <w:t>Birner</w:t>
            </w:r>
            <w:proofErr w:type="spellEnd"/>
            <w:r w:rsidRPr="003032D7">
              <w:rPr>
                <w:color w:val="000000"/>
              </w:rPr>
              <w:t>, R.</w:t>
            </w:r>
            <w:r w:rsidR="00875F8C" w:rsidRPr="003032D7">
              <w:rPr>
                <w:color w:val="000000"/>
              </w:rPr>
              <w:t xml:space="preserve"> et al.</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‚Ich kaufe, also will ich?’: eine interdisziplinäre Analyse der Entscheidung für oder gegen den Kauf besonders tier- u. umweltfreundlich erzeugter Lebensmittel, 2001</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0104</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Wilkens, I.</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Wertschöpfung von Großschutzgebieten: Befragung von Besuchern des Nationalparks Unteres Odertal als Baustein einer Kosten-Nutzen-Analyse, 2001</w:t>
            </w: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t>2002</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0201</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Grethe, H.</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Optionen für die Verlagerung von Haushaltsmitteln aus der ersten in die zweite Säule der EU-Agrarpolitik, 2002</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0202</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Spiller, A.</w:t>
            </w:r>
            <w:r w:rsidR="00875F8C" w:rsidRPr="003032D7">
              <w:rPr>
                <w:color w:val="000000"/>
              </w:rPr>
              <w:t xml:space="preserve"> u. </w:t>
            </w:r>
            <w:r w:rsidRPr="003032D7">
              <w:rPr>
                <w:color w:val="000000"/>
              </w:rPr>
              <w:t>M.</w:t>
            </w:r>
            <w:r w:rsidR="00875F8C" w:rsidRPr="003032D7">
              <w:rPr>
                <w:color w:val="000000"/>
              </w:rPr>
              <w:t xml:space="preserve"> Schramm</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Farm Audit als Element des </w:t>
            </w:r>
            <w:proofErr w:type="spellStart"/>
            <w:r w:rsidRPr="003032D7">
              <w:rPr>
                <w:color w:val="000000"/>
              </w:rPr>
              <w:t>Midterm</w:t>
            </w:r>
            <w:proofErr w:type="spellEnd"/>
            <w:r w:rsidRPr="003032D7">
              <w:rPr>
                <w:color w:val="000000"/>
              </w:rPr>
              <w:t xml:space="preserve">-Review : zugleich ein Beitrag zur Ökonomie von </w:t>
            </w:r>
            <w:proofErr w:type="spellStart"/>
            <w:r w:rsidRPr="003032D7">
              <w:rPr>
                <w:color w:val="000000"/>
              </w:rPr>
              <w:t>Qualitätsicherungssytemen</w:t>
            </w:r>
            <w:proofErr w:type="spellEnd"/>
            <w:r w:rsidRPr="003032D7">
              <w:rPr>
                <w:color w:val="000000"/>
              </w:rPr>
              <w:t>, 2002</w:t>
            </w: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t>2003</w:t>
            </w:r>
          </w:p>
        </w:tc>
      </w:tr>
      <w:tr w:rsidR="00875F8C" w:rsidRPr="003032D7" w:rsidTr="0081092A">
        <w:trPr>
          <w:trHeight w:val="30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0301</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Lüth, M.</w:t>
            </w:r>
            <w:r w:rsidR="00875F8C" w:rsidRPr="003032D7">
              <w:rPr>
                <w:color w:val="000000"/>
              </w:rPr>
              <w:t xml:space="preserve"> et al.</w:t>
            </w:r>
          </w:p>
        </w:tc>
        <w:tc>
          <w:tcPr>
            <w:tcW w:w="5360" w:type="dxa"/>
            <w:vAlign w:val="center"/>
          </w:tcPr>
          <w:p w:rsidR="00875F8C" w:rsidRPr="003032D7" w:rsidRDefault="00875F8C" w:rsidP="00C55A7D">
            <w:pPr>
              <w:spacing w:before="80" w:after="80" w:line="240" w:lineRule="auto"/>
              <w:jc w:val="left"/>
              <w:rPr>
                <w:color w:val="000000"/>
              </w:rPr>
            </w:pPr>
            <w:proofErr w:type="spellStart"/>
            <w:r w:rsidRPr="003032D7">
              <w:rPr>
                <w:color w:val="000000"/>
              </w:rPr>
              <w:t>Qualitätssignaling</w:t>
            </w:r>
            <w:proofErr w:type="spellEnd"/>
            <w:r w:rsidRPr="003032D7">
              <w:rPr>
                <w:color w:val="000000"/>
              </w:rPr>
              <w:t xml:space="preserve"> in der Gastronomie, 2003</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0302</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 xml:space="preserve">Jahn, G., M. </w:t>
            </w:r>
            <w:proofErr w:type="spellStart"/>
            <w:r w:rsidRPr="003032D7">
              <w:rPr>
                <w:color w:val="000000"/>
              </w:rPr>
              <w:t>Peupert</w:t>
            </w:r>
            <w:proofErr w:type="spellEnd"/>
            <w:r w:rsidRPr="003032D7">
              <w:rPr>
                <w:color w:val="000000"/>
              </w:rPr>
              <w:t xml:space="preserve"> u. </w:t>
            </w:r>
            <w:r w:rsidRPr="003032D7">
              <w:rPr>
                <w:color w:val="000000"/>
              </w:rPr>
              <w:br/>
              <w:t>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Einstellungen deutscher Landwirte zum QS-System: Ergebnisse einer ersten Sondierungsstudie, 2003</w:t>
            </w:r>
          </w:p>
          <w:p w:rsidR="001D69BA" w:rsidRPr="003032D7" w:rsidRDefault="001D69BA" w:rsidP="00C55A7D">
            <w:pPr>
              <w:spacing w:before="80" w:after="80" w:line="240" w:lineRule="auto"/>
              <w:jc w:val="left"/>
              <w:rPr>
                <w:color w:val="000000"/>
              </w:rPr>
            </w:pP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0303</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Theuvsen, L.</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Kooperationen in der Landwirtschaft: Formen, Wirkungen und aktuelle Bedeutung, 2003</w:t>
            </w:r>
          </w:p>
          <w:p w:rsidR="001D69BA" w:rsidRPr="003032D7" w:rsidRDefault="001D69BA" w:rsidP="00C55A7D">
            <w:pPr>
              <w:spacing w:before="80" w:after="80" w:line="240" w:lineRule="auto"/>
              <w:jc w:val="left"/>
              <w:rPr>
                <w:color w:val="000000"/>
              </w:rPr>
            </w:pP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lastRenderedPageBreak/>
              <w:t>0304</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Jahn, G.</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Zur Glaubwürdigkeit von Zertifizierungssystemen: eine ökonomische Analyse der Kontrollvalidität, 2003</w:t>
            </w:r>
          </w:p>
          <w:p w:rsidR="001D69BA" w:rsidRPr="003032D7" w:rsidRDefault="001D69BA" w:rsidP="00C55A7D">
            <w:pPr>
              <w:spacing w:before="80" w:after="80" w:line="240" w:lineRule="auto"/>
              <w:jc w:val="left"/>
              <w:rPr>
                <w:color w:val="000000"/>
              </w:rPr>
            </w:pP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t>2004</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0401</w:t>
            </w:r>
          </w:p>
        </w:tc>
        <w:tc>
          <w:tcPr>
            <w:tcW w:w="2826" w:type="dxa"/>
            <w:gridSpan w:val="2"/>
            <w:vAlign w:val="center"/>
          </w:tcPr>
          <w:p w:rsidR="00875F8C" w:rsidRPr="003032D7" w:rsidRDefault="00A02714" w:rsidP="00C55A7D">
            <w:pPr>
              <w:spacing w:before="80" w:after="80" w:line="240" w:lineRule="auto"/>
              <w:jc w:val="left"/>
              <w:rPr>
                <w:color w:val="000000"/>
                <w:lang w:val="en-GB"/>
              </w:rPr>
            </w:pPr>
            <w:r w:rsidRPr="003032D7">
              <w:rPr>
                <w:color w:val="000000"/>
                <w:lang w:val="en-GB"/>
              </w:rPr>
              <w:t xml:space="preserve">Meyer, J. u. </w:t>
            </w:r>
            <w:r w:rsidRPr="003032D7">
              <w:rPr>
                <w:color w:val="000000"/>
                <w:lang w:val="en-GB"/>
              </w:rPr>
              <w:br/>
              <w:t xml:space="preserve">S. von </w:t>
            </w:r>
            <w:r w:rsidR="00875F8C" w:rsidRPr="003032D7">
              <w:rPr>
                <w:color w:val="000000"/>
                <w:lang w:val="en-GB"/>
              </w:rPr>
              <w:t>Cramon-Taubadel</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Asymmetric Price Transmission: a Survey, 2004</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0402</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Barkmann, J.</w:t>
            </w:r>
            <w:r w:rsidR="005870D3" w:rsidRPr="003032D7">
              <w:rPr>
                <w:color w:val="000000"/>
              </w:rPr>
              <w:t xml:space="preserve"> u. </w:t>
            </w:r>
            <w:r w:rsidRPr="003032D7">
              <w:rPr>
                <w:color w:val="000000"/>
              </w:rPr>
              <w:t>R.</w:t>
            </w:r>
            <w:r w:rsidR="00875F8C" w:rsidRPr="003032D7">
              <w:rPr>
                <w:color w:val="000000"/>
              </w:rPr>
              <w:t xml:space="preserve"> Marggraf</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The Long-Term Protection of Biological Diversity: Lessons from Market Ethics, 2004</w:t>
            </w:r>
          </w:p>
        </w:tc>
      </w:tr>
      <w:tr w:rsidR="00875F8C" w:rsidRPr="00C32A31" w:rsidTr="0081092A">
        <w:trPr>
          <w:trHeight w:val="274"/>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0403</w:t>
            </w:r>
          </w:p>
        </w:tc>
        <w:tc>
          <w:tcPr>
            <w:tcW w:w="2826" w:type="dxa"/>
            <w:gridSpan w:val="2"/>
            <w:vAlign w:val="center"/>
          </w:tcPr>
          <w:p w:rsidR="00875F8C" w:rsidRPr="003032D7" w:rsidRDefault="00A02714" w:rsidP="00C55A7D">
            <w:pPr>
              <w:spacing w:before="80" w:after="80" w:line="240" w:lineRule="auto"/>
              <w:jc w:val="left"/>
              <w:rPr>
                <w:color w:val="000000"/>
                <w:lang w:val="en-US"/>
              </w:rPr>
            </w:pPr>
            <w:r w:rsidRPr="003032D7">
              <w:rPr>
                <w:color w:val="000000"/>
                <w:lang w:val="en-US"/>
              </w:rPr>
              <w:t>Bahrs, E.</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VAT as an Impediment to Implementing Efficient Agricultural Marketing Structures in Transition Countries, 2004</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0404</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 xml:space="preserve">Spiller, A., T. </w:t>
            </w:r>
            <w:proofErr w:type="spellStart"/>
            <w:r w:rsidRPr="003032D7">
              <w:rPr>
                <w:color w:val="000000"/>
              </w:rPr>
              <w:t>Staack</w:t>
            </w:r>
            <w:proofErr w:type="spellEnd"/>
            <w:r w:rsidRPr="003032D7">
              <w:rPr>
                <w:color w:val="000000"/>
              </w:rPr>
              <w:t xml:space="preserve"> u. </w:t>
            </w:r>
            <w:r w:rsidRPr="003032D7">
              <w:rPr>
                <w:color w:val="000000"/>
              </w:rPr>
              <w:br/>
              <w:t>A.</w:t>
            </w:r>
            <w:r w:rsidR="00875F8C" w:rsidRPr="003032D7">
              <w:rPr>
                <w:color w:val="000000"/>
              </w:rPr>
              <w:t xml:space="preserve"> </w:t>
            </w:r>
            <w:proofErr w:type="spellStart"/>
            <w:r w:rsidR="00875F8C" w:rsidRPr="003032D7">
              <w:rPr>
                <w:color w:val="000000"/>
              </w:rPr>
              <w:t>Zühlsdorf</w:t>
            </w:r>
            <w:proofErr w:type="spellEnd"/>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Absatzwege für landwirtschaftliche Spezialitäten: Potenziale des Mehrkanalvertriebs, 2004</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0405</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Spiller, A. u. T.</w:t>
            </w:r>
            <w:r w:rsidR="00875F8C" w:rsidRPr="003032D7">
              <w:rPr>
                <w:color w:val="000000"/>
              </w:rPr>
              <w:t xml:space="preserve"> </w:t>
            </w:r>
            <w:proofErr w:type="spellStart"/>
            <w:r w:rsidR="00875F8C" w:rsidRPr="003032D7">
              <w:rPr>
                <w:color w:val="000000"/>
              </w:rPr>
              <w:t>Staack</w:t>
            </w:r>
            <w:proofErr w:type="spellEnd"/>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Brand Orientation in der deutschen Ernährungswirtschaft: Ergebnisse einer explorativen Online-Befragung, 2004</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0406</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Gerlach, S. u. B.</w:t>
            </w:r>
            <w:r w:rsidR="00875F8C" w:rsidRPr="003032D7">
              <w:rPr>
                <w:color w:val="000000"/>
              </w:rPr>
              <w:t xml:space="preserve"> Köhler</w:t>
            </w:r>
          </w:p>
        </w:tc>
        <w:tc>
          <w:tcPr>
            <w:tcW w:w="5360" w:type="dxa"/>
            <w:vAlign w:val="center"/>
          </w:tcPr>
          <w:p w:rsidR="00875F8C" w:rsidRPr="003032D7" w:rsidRDefault="00875F8C" w:rsidP="00C55A7D">
            <w:pPr>
              <w:spacing w:before="80" w:after="80" w:line="240" w:lineRule="auto"/>
              <w:jc w:val="left"/>
              <w:rPr>
                <w:color w:val="000000"/>
              </w:rPr>
            </w:pPr>
            <w:proofErr w:type="spellStart"/>
            <w:r w:rsidRPr="003032D7">
              <w:rPr>
                <w:color w:val="000000"/>
              </w:rPr>
              <w:t>Supplier</w:t>
            </w:r>
            <w:proofErr w:type="spellEnd"/>
            <w:r w:rsidRPr="003032D7">
              <w:rPr>
                <w:color w:val="000000"/>
              </w:rPr>
              <w:t xml:space="preserve"> </w:t>
            </w:r>
            <w:proofErr w:type="spellStart"/>
            <w:r w:rsidRPr="003032D7">
              <w:rPr>
                <w:color w:val="000000"/>
              </w:rPr>
              <w:t>Relationship</w:t>
            </w:r>
            <w:proofErr w:type="spellEnd"/>
            <w:r w:rsidRPr="003032D7">
              <w:rPr>
                <w:color w:val="000000"/>
              </w:rPr>
              <w:t xml:space="preserve"> Management im Agribusiness: ein Konzept zur Messung der Geschäftsbeziehungsqualität, 2004</w:t>
            </w:r>
          </w:p>
        </w:tc>
      </w:tr>
      <w:tr w:rsidR="00875F8C" w:rsidRPr="003032D7" w:rsidTr="0081092A">
        <w:trPr>
          <w:trHeight w:val="30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0407</w:t>
            </w:r>
          </w:p>
        </w:tc>
        <w:tc>
          <w:tcPr>
            <w:tcW w:w="2826" w:type="dxa"/>
            <w:gridSpan w:val="2"/>
            <w:vAlign w:val="center"/>
          </w:tcPr>
          <w:p w:rsidR="00875F8C" w:rsidRPr="003032D7" w:rsidRDefault="00A02714" w:rsidP="00C55A7D">
            <w:pPr>
              <w:spacing w:before="80" w:after="80" w:line="240" w:lineRule="auto"/>
              <w:jc w:val="left"/>
              <w:rPr>
                <w:color w:val="000000"/>
              </w:rPr>
            </w:pPr>
            <w:proofErr w:type="spellStart"/>
            <w:r w:rsidRPr="003032D7">
              <w:rPr>
                <w:color w:val="000000"/>
              </w:rPr>
              <w:t>Inderhees</w:t>
            </w:r>
            <w:proofErr w:type="spellEnd"/>
            <w:r w:rsidRPr="003032D7">
              <w:rPr>
                <w:color w:val="000000"/>
              </w:rPr>
              <w:t>, P.</w:t>
            </w:r>
            <w:r w:rsidR="00875F8C" w:rsidRPr="003032D7">
              <w:rPr>
                <w:color w:val="000000"/>
              </w:rPr>
              <w:t xml:space="preserve"> et al.</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Determinanten der Kundenzufriedenheit im Fleischerfachhandel</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0408</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Lüth, M.</w:t>
            </w:r>
            <w:r w:rsidR="00875F8C" w:rsidRPr="003032D7">
              <w:rPr>
                <w:color w:val="000000"/>
              </w:rPr>
              <w:t xml:space="preserve"> et al.</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Köche als Kunden: Direktvermarktung landwirtschaftlicher Spezialitäten an die Gastronomie, 2004</w:t>
            </w: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t>2005</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0501</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 xml:space="preserve">Spiller, A., J. </w:t>
            </w:r>
            <w:proofErr w:type="spellStart"/>
            <w:r w:rsidRPr="003032D7">
              <w:rPr>
                <w:color w:val="000000"/>
              </w:rPr>
              <w:t>Engelken</w:t>
            </w:r>
            <w:proofErr w:type="spellEnd"/>
            <w:r w:rsidRPr="003032D7">
              <w:rPr>
                <w:color w:val="000000"/>
              </w:rPr>
              <w:t xml:space="preserve"> u. </w:t>
            </w:r>
            <w:r w:rsidRPr="003032D7">
              <w:rPr>
                <w:color w:val="000000"/>
              </w:rPr>
              <w:br/>
              <w:t>S.</w:t>
            </w:r>
            <w:r w:rsidR="00875F8C" w:rsidRPr="003032D7">
              <w:rPr>
                <w:color w:val="000000"/>
              </w:rPr>
              <w:t xml:space="preserve"> Gerlach</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Zur Zukunft des Bio-Fachhandels: eine Befragung von Bio-Intensivkäufern, 2005</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0502</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Groth, M.</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Verpackungsabgaben und Verpackungslizenzen als Alternative für ökologisch nachteilige Einweggetränkeverpackungen? Eine umweltökonomische Diskussion, 2005</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0503</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 xml:space="preserve">Freese, J. u. H. </w:t>
            </w:r>
            <w:r w:rsidR="00875F8C" w:rsidRPr="003032D7">
              <w:rPr>
                <w:color w:val="000000"/>
              </w:rPr>
              <w:t>Steinmann</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Ergebnisse des Projektes ‘Randstreifen als Strukturelemente in der intensiv genutzten Agrarlandschaft Wolfenbüttels’, Nichtteilnehmerbefragung NAU 2003, 2005</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0504</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 xml:space="preserve">Jahn, G., M. Schramm u. </w:t>
            </w:r>
            <w:r w:rsidRPr="003032D7">
              <w:rPr>
                <w:color w:val="000000"/>
              </w:rPr>
              <w:br/>
              <w:t>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Institutional Change in Quality Assurance: the Case of Organic Farming in Germany, 2005</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0505</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Gerlach, S., R.</w:t>
            </w:r>
            <w:r w:rsidR="00875F8C" w:rsidRPr="003032D7">
              <w:rPr>
                <w:color w:val="000000"/>
              </w:rPr>
              <w:t xml:space="preserve"> Kennerknecht u.</w:t>
            </w:r>
            <w:r w:rsidRPr="003032D7">
              <w:rPr>
                <w:color w:val="000000"/>
              </w:rPr>
              <w:t xml:space="preserve"> 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Die Zukunft des Großhandels in der Bio-Wertschöpfungskette, 2005</w:t>
            </w: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lastRenderedPageBreak/>
              <w:t>2006</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0601</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 xml:space="preserve">Heß, S., H. Bergmann u. </w:t>
            </w:r>
            <w:r w:rsidRPr="003032D7">
              <w:rPr>
                <w:color w:val="000000"/>
              </w:rPr>
              <w:br/>
              <w:t>L.</w:t>
            </w:r>
            <w:r w:rsidR="00875F8C" w:rsidRPr="003032D7">
              <w:rPr>
                <w:color w:val="000000"/>
              </w:rPr>
              <w:t xml:space="preserve"> </w:t>
            </w:r>
            <w:proofErr w:type="spellStart"/>
            <w:r w:rsidR="00875F8C" w:rsidRPr="003032D7">
              <w:rPr>
                <w:color w:val="000000"/>
              </w:rPr>
              <w:t>Sudmann</w:t>
            </w:r>
            <w:proofErr w:type="spellEnd"/>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Die Förderung alternativer Energien: eine kritische Bestandsaufnahme, 2006</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0602</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Gerlach, S.</w:t>
            </w:r>
            <w:r w:rsidR="005870D3" w:rsidRPr="003032D7">
              <w:rPr>
                <w:color w:val="000000"/>
              </w:rPr>
              <w:t xml:space="preserve"> </w:t>
            </w:r>
            <w:r w:rsidRPr="003032D7">
              <w:rPr>
                <w:color w:val="000000"/>
              </w:rPr>
              <w:t>u. 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Anwohnerkonflikte bei landwirtschaftlichen Stallbauten: Hintergründe und Einflussfaktoren; Ergebnisse einer empirischen Analyse, 2006</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0603</w:t>
            </w:r>
          </w:p>
        </w:tc>
        <w:tc>
          <w:tcPr>
            <w:tcW w:w="2826" w:type="dxa"/>
            <w:gridSpan w:val="2"/>
            <w:vAlign w:val="center"/>
          </w:tcPr>
          <w:p w:rsidR="00875F8C" w:rsidRPr="003032D7" w:rsidRDefault="00A02714" w:rsidP="00C55A7D">
            <w:pPr>
              <w:spacing w:before="80" w:after="80" w:line="240" w:lineRule="auto"/>
              <w:jc w:val="left"/>
              <w:rPr>
                <w:color w:val="000000"/>
              </w:rPr>
            </w:pPr>
            <w:proofErr w:type="spellStart"/>
            <w:r w:rsidRPr="003032D7">
              <w:rPr>
                <w:color w:val="000000"/>
              </w:rPr>
              <w:t>Glenk</w:t>
            </w:r>
            <w:proofErr w:type="spellEnd"/>
            <w:r w:rsidRPr="003032D7">
              <w:rPr>
                <w:color w:val="000000"/>
              </w:rPr>
              <w:t>, K.</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 xml:space="preserve">Design and Application of Choice Experiment Surveys in So-Called Developing Countries: Issues and Challenges, </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0604</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 xml:space="preserve">Bolten, J., R. Kennerknecht u. </w:t>
            </w:r>
            <w:r w:rsidRPr="003032D7">
              <w:rPr>
                <w:color w:val="000000"/>
              </w:rPr>
              <w:br/>
              <w:t>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Erfolgsfaktoren im Naturkostfachhandel: Ergebnisse einer empirischen Analyse, 2006 (entfällt)</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0605</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Hasan, Y.</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Einkaufsverhalten und Kundengruppen bei </w:t>
            </w:r>
            <w:proofErr w:type="spellStart"/>
            <w:r w:rsidRPr="003032D7">
              <w:rPr>
                <w:color w:val="000000"/>
              </w:rPr>
              <w:t>Direktvermarktern</w:t>
            </w:r>
            <w:proofErr w:type="spellEnd"/>
            <w:r w:rsidRPr="003032D7">
              <w:rPr>
                <w:color w:val="000000"/>
              </w:rPr>
              <w:t xml:space="preserve"> in Deutschland: Ergebnisse einer empirischen Analyse, 2006</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0606</w:t>
            </w:r>
          </w:p>
        </w:tc>
        <w:tc>
          <w:tcPr>
            <w:tcW w:w="2826" w:type="dxa"/>
            <w:gridSpan w:val="2"/>
            <w:vAlign w:val="center"/>
          </w:tcPr>
          <w:p w:rsidR="00875F8C" w:rsidRPr="003032D7" w:rsidRDefault="00A02714" w:rsidP="00C55A7D">
            <w:pPr>
              <w:spacing w:before="80" w:after="80" w:line="240" w:lineRule="auto"/>
              <w:jc w:val="left"/>
              <w:rPr>
                <w:color w:val="000000"/>
              </w:rPr>
            </w:pPr>
            <w:proofErr w:type="spellStart"/>
            <w:r w:rsidRPr="003032D7">
              <w:rPr>
                <w:color w:val="000000"/>
              </w:rPr>
              <w:t>Lülfs</w:t>
            </w:r>
            <w:proofErr w:type="spellEnd"/>
            <w:r w:rsidRPr="003032D7">
              <w:rPr>
                <w:color w:val="000000"/>
              </w:rPr>
              <w:t>, F. u. 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Kunden(</w:t>
            </w:r>
            <w:proofErr w:type="spellStart"/>
            <w:r w:rsidRPr="003032D7">
              <w:rPr>
                <w:color w:val="000000"/>
              </w:rPr>
              <w:t>un</w:t>
            </w:r>
            <w:proofErr w:type="spellEnd"/>
            <w:r w:rsidRPr="003032D7">
              <w:rPr>
                <w:color w:val="000000"/>
              </w:rPr>
              <w:t>-)</w:t>
            </w:r>
            <w:proofErr w:type="spellStart"/>
            <w:r w:rsidRPr="003032D7">
              <w:rPr>
                <w:color w:val="000000"/>
              </w:rPr>
              <w:t>zufriedenheit</w:t>
            </w:r>
            <w:proofErr w:type="spellEnd"/>
            <w:r w:rsidRPr="003032D7">
              <w:rPr>
                <w:color w:val="000000"/>
              </w:rPr>
              <w:t xml:space="preserve"> in der Schulverpflegung: Ergebnisse einer vergleichenden Schulbefragung, 2006</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0607</w:t>
            </w:r>
          </w:p>
        </w:tc>
        <w:tc>
          <w:tcPr>
            <w:tcW w:w="2826" w:type="dxa"/>
            <w:gridSpan w:val="2"/>
            <w:vAlign w:val="center"/>
          </w:tcPr>
          <w:p w:rsidR="00875F8C" w:rsidRPr="003032D7" w:rsidRDefault="00A02714" w:rsidP="00C55A7D">
            <w:pPr>
              <w:spacing w:before="80" w:after="80" w:line="240" w:lineRule="auto"/>
              <w:jc w:val="left"/>
              <w:rPr>
                <w:color w:val="000000"/>
              </w:rPr>
            </w:pPr>
            <w:r w:rsidRPr="003032D7">
              <w:rPr>
                <w:color w:val="000000"/>
              </w:rPr>
              <w:t xml:space="preserve">Schulze, H., F. </w:t>
            </w:r>
            <w:proofErr w:type="spellStart"/>
            <w:r w:rsidRPr="003032D7">
              <w:rPr>
                <w:color w:val="000000"/>
              </w:rPr>
              <w:t>Albersmeier</w:t>
            </w:r>
            <w:proofErr w:type="spellEnd"/>
            <w:r w:rsidRPr="003032D7">
              <w:rPr>
                <w:color w:val="000000"/>
              </w:rPr>
              <w:t xml:space="preserve"> </w:t>
            </w:r>
            <w:r w:rsidR="005870D3" w:rsidRPr="003032D7">
              <w:rPr>
                <w:color w:val="000000"/>
              </w:rPr>
              <w:t xml:space="preserve">  </w:t>
            </w:r>
            <w:r w:rsidRPr="003032D7">
              <w:rPr>
                <w:color w:val="000000"/>
              </w:rPr>
              <w:t xml:space="preserve">u. A. </w:t>
            </w:r>
            <w:r w:rsidR="00875F8C" w:rsidRPr="003032D7">
              <w:rPr>
                <w:color w:val="000000"/>
              </w:rPr>
              <w:t>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Risikoorientierte Prüfung in Zertifizierungssystemen der Land- und Ernährungswirtschaft, 2006</w:t>
            </w: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t>2007</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0701</w:t>
            </w:r>
          </w:p>
        </w:tc>
        <w:tc>
          <w:tcPr>
            <w:tcW w:w="2826" w:type="dxa"/>
            <w:gridSpan w:val="2"/>
            <w:vAlign w:val="center"/>
          </w:tcPr>
          <w:p w:rsidR="00875F8C" w:rsidRPr="003032D7" w:rsidRDefault="008807D8" w:rsidP="00C55A7D">
            <w:pPr>
              <w:spacing w:before="80" w:after="80" w:line="240" w:lineRule="auto"/>
              <w:jc w:val="left"/>
              <w:rPr>
                <w:color w:val="000000"/>
              </w:rPr>
            </w:pPr>
            <w:r w:rsidRPr="003032D7">
              <w:rPr>
                <w:color w:val="000000"/>
              </w:rPr>
              <w:t>Buchs, A. K. u. J.</w:t>
            </w:r>
            <w:r w:rsidR="00875F8C" w:rsidRPr="003032D7">
              <w:rPr>
                <w:color w:val="000000"/>
              </w:rPr>
              <w:t xml:space="preserve"> Jasper</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 xml:space="preserve">For whose Benefit? Benefit-Sharing within </w:t>
            </w:r>
            <w:proofErr w:type="spellStart"/>
            <w:r w:rsidRPr="003032D7">
              <w:rPr>
                <w:color w:val="000000"/>
                <w:lang w:val="en-GB"/>
              </w:rPr>
              <w:t>Contractural</w:t>
            </w:r>
            <w:proofErr w:type="spellEnd"/>
            <w:r w:rsidRPr="003032D7">
              <w:rPr>
                <w:color w:val="000000"/>
                <w:lang w:val="en-GB"/>
              </w:rPr>
              <w:t xml:space="preserve"> ABC-Agreements from an Economic </w:t>
            </w:r>
            <w:proofErr w:type="spellStart"/>
            <w:r w:rsidRPr="003032D7">
              <w:rPr>
                <w:color w:val="000000"/>
                <w:lang w:val="en-GB"/>
              </w:rPr>
              <w:t>Prespective</w:t>
            </w:r>
            <w:proofErr w:type="spellEnd"/>
            <w:r w:rsidRPr="003032D7">
              <w:rPr>
                <w:color w:val="000000"/>
                <w:lang w:val="en-GB"/>
              </w:rPr>
              <w:t xml:space="preserve">: the Example of Pharmaceutical </w:t>
            </w:r>
            <w:proofErr w:type="spellStart"/>
            <w:r w:rsidRPr="003032D7">
              <w:rPr>
                <w:color w:val="000000"/>
                <w:lang w:val="en-GB"/>
              </w:rPr>
              <w:t>Bioprospection</w:t>
            </w:r>
            <w:proofErr w:type="spellEnd"/>
            <w:r w:rsidRPr="003032D7">
              <w:rPr>
                <w:color w:val="000000"/>
                <w:lang w:val="en-GB"/>
              </w:rPr>
              <w:t>, 2007</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0702</w:t>
            </w:r>
          </w:p>
        </w:tc>
        <w:tc>
          <w:tcPr>
            <w:tcW w:w="2826" w:type="dxa"/>
            <w:gridSpan w:val="2"/>
            <w:vAlign w:val="center"/>
          </w:tcPr>
          <w:p w:rsidR="00875F8C" w:rsidRPr="003032D7" w:rsidRDefault="008807D8" w:rsidP="00C55A7D">
            <w:pPr>
              <w:spacing w:before="80" w:after="80" w:line="240" w:lineRule="auto"/>
              <w:jc w:val="left"/>
              <w:rPr>
                <w:color w:val="000000"/>
              </w:rPr>
            </w:pPr>
            <w:r w:rsidRPr="003032D7">
              <w:rPr>
                <w:color w:val="000000"/>
              </w:rPr>
              <w:t>Böhm, J.</w:t>
            </w:r>
            <w:r w:rsidR="00875F8C" w:rsidRPr="003032D7">
              <w:rPr>
                <w:color w:val="000000"/>
              </w:rPr>
              <w:t xml:space="preserve"> et al.</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Preis-Qualitäts-Relationen im Lebensmittelmarkt: eine Analyse auf Basis der Testergebnisse Stiftung Warentest, 2007</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0703</w:t>
            </w:r>
          </w:p>
        </w:tc>
        <w:tc>
          <w:tcPr>
            <w:tcW w:w="2826" w:type="dxa"/>
            <w:gridSpan w:val="2"/>
            <w:vAlign w:val="center"/>
          </w:tcPr>
          <w:p w:rsidR="00875F8C" w:rsidRPr="003032D7" w:rsidRDefault="008807D8" w:rsidP="00C55A7D">
            <w:pPr>
              <w:spacing w:before="80" w:after="80" w:line="240" w:lineRule="auto"/>
              <w:jc w:val="left"/>
              <w:rPr>
                <w:color w:val="000000"/>
              </w:rPr>
            </w:pPr>
            <w:proofErr w:type="spellStart"/>
            <w:r w:rsidRPr="003032D7">
              <w:rPr>
                <w:color w:val="000000"/>
              </w:rPr>
              <w:t>Hurlin</w:t>
            </w:r>
            <w:proofErr w:type="spellEnd"/>
            <w:r w:rsidRPr="003032D7">
              <w:rPr>
                <w:color w:val="000000"/>
              </w:rPr>
              <w:t>, J. u. H.</w:t>
            </w:r>
            <w:r w:rsidR="00875F8C" w:rsidRPr="003032D7">
              <w:rPr>
                <w:color w:val="000000"/>
              </w:rPr>
              <w:t xml:space="preserve"> Schulze</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Möglichkeiten und Grenzen der Qualitäts-sicherung in der Wildfleischvermarktung, 2007</w:t>
            </w:r>
          </w:p>
        </w:tc>
      </w:tr>
      <w:tr w:rsidR="00875F8C" w:rsidRPr="003032D7" w:rsidTr="0081092A">
        <w:trPr>
          <w:trHeight w:val="720"/>
        </w:trPr>
        <w:tc>
          <w:tcPr>
            <w:tcW w:w="2163" w:type="dxa"/>
            <w:gridSpan w:val="2"/>
            <w:shd w:val="clear" w:color="auto" w:fill="BFBFBF"/>
            <w:vAlign w:val="center"/>
          </w:tcPr>
          <w:p w:rsidR="00875F8C" w:rsidRPr="003032D7" w:rsidRDefault="00875F8C" w:rsidP="00C55A7D">
            <w:pPr>
              <w:spacing w:before="80" w:after="80" w:line="240" w:lineRule="auto"/>
              <w:jc w:val="left"/>
              <w:rPr>
                <w:b/>
                <w:bCs/>
                <w:color w:val="000000"/>
              </w:rPr>
            </w:pPr>
            <w:r w:rsidRPr="003032D7">
              <w:rPr>
                <w:b/>
                <w:bCs/>
                <w:color w:val="000000"/>
              </w:rPr>
              <w:t>Ab Heft 4, 2007:</w:t>
            </w:r>
          </w:p>
        </w:tc>
        <w:tc>
          <w:tcPr>
            <w:tcW w:w="6617" w:type="dxa"/>
            <w:gridSpan w:val="2"/>
            <w:shd w:val="clear" w:color="auto" w:fill="BFBFBF"/>
            <w:vAlign w:val="center"/>
          </w:tcPr>
          <w:p w:rsidR="00875F8C" w:rsidRPr="003032D7" w:rsidRDefault="00875F8C" w:rsidP="00C55A7D">
            <w:pPr>
              <w:spacing w:before="80" w:after="80" w:line="240" w:lineRule="auto"/>
              <w:jc w:val="left"/>
              <w:rPr>
                <w:b/>
                <w:bCs/>
                <w:color w:val="000000"/>
              </w:rPr>
            </w:pPr>
            <w:r w:rsidRPr="003032D7">
              <w:rPr>
                <w:b/>
                <w:bCs/>
                <w:color w:val="000000"/>
              </w:rPr>
              <w:t>Diskussionspapiere (</w:t>
            </w:r>
            <w:proofErr w:type="spellStart"/>
            <w:r w:rsidRPr="003032D7">
              <w:rPr>
                <w:b/>
                <w:bCs/>
                <w:color w:val="000000"/>
              </w:rPr>
              <w:t>Discussion</w:t>
            </w:r>
            <w:proofErr w:type="spellEnd"/>
            <w:r w:rsidRPr="003032D7">
              <w:rPr>
                <w:b/>
                <w:bCs/>
                <w:color w:val="000000"/>
              </w:rPr>
              <w:t xml:space="preserve"> Papers), </w:t>
            </w:r>
            <w:r w:rsidRPr="003032D7">
              <w:rPr>
                <w:b/>
                <w:bCs/>
                <w:color w:val="000000"/>
              </w:rPr>
              <w:br/>
              <w:t xml:space="preserve">Department für Agrarökonomie und Rurale Entwicklung </w:t>
            </w:r>
            <w:r w:rsidRPr="003032D7">
              <w:rPr>
                <w:b/>
                <w:bCs/>
                <w:color w:val="000000"/>
              </w:rPr>
              <w:br/>
              <w:t xml:space="preserve">Georg-August-Universität, Göttingen </w:t>
            </w:r>
            <w:r w:rsidRPr="003032D7">
              <w:rPr>
                <w:b/>
                <w:bCs/>
                <w:color w:val="000000"/>
              </w:rPr>
              <w:br/>
              <w:t>(ISSN 1865-2697)</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0704</w:t>
            </w:r>
          </w:p>
        </w:tc>
        <w:tc>
          <w:tcPr>
            <w:tcW w:w="2826" w:type="dxa"/>
            <w:gridSpan w:val="2"/>
            <w:vAlign w:val="center"/>
          </w:tcPr>
          <w:p w:rsidR="00875F8C" w:rsidRPr="003032D7" w:rsidRDefault="00791F8E" w:rsidP="00C55A7D">
            <w:pPr>
              <w:spacing w:before="80" w:after="80" w:line="240" w:lineRule="auto"/>
              <w:jc w:val="left"/>
              <w:rPr>
                <w:color w:val="000000"/>
              </w:rPr>
            </w:pPr>
            <w:proofErr w:type="spellStart"/>
            <w:r w:rsidRPr="003032D7">
              <w:rPr>
                <w:color w:val="000000"/>
              </w:rPr>
              <w:t>Stockebrand</w:t>
            </w:r>
            <w:proofErr w:type="spellEnd"/>
            <w:r w:rsidRPr="003032D7">
              <w:rPr>
                <w:color w:val="000000"/>
              </w:rPr>
              <w:t>, N.</w:t>
            </w:r>
            <w:r w:rsidR="00A02714" w:rsidRPr="003032D7">
              <w:rPr>
                <w:color w:val="000000"/>
              </w:rPr>
              <w:t xml:space="preserve"> u. </w:t>
            </w:r>
            <w:r w:rsidRPr="003032D7">
              <w:rPr>
                <w:color w:val="000000"/>
              </w:rPr>
              <w:t>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Agrarstudium in Göttingen: Fakultätsimage und Studienwahlentscheidungen; Erstsemesterbefragung im WS 2006/2007</w:t>
            </w:r>
          </w:p>
        </w:tc>
      </w:tr>
      <w:tr w:rsidR="00875F8C" w:rsidRPr="003032D7" w:rsidTr="0081092A">
        <w:trPr>
          <w:trHeight w:val="96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0705</w:t>
            </w:r>
          </w:p>
        </w:tc>
        <w:tc>
          <w:tcPr>
            <w:tcW w:w="2826" w:type="dxa"/>
            <w:gridSpan w:val="2"/>
            <w:vAlign w:val="center"/>
          </w:tcPr>
          <w:p w:rsidR="005870D3" w:rsidRPr="003032D7" w:rsidRDefault="00791F8E" w:rsidP="00C55A7D">
            <w:pPr>
              <w:spacing w:before="80" w:after="80" w:line="240" w:lineRule="auto"/>
              <w:jc w:val="left"/>
              <w:rPr>
                <w:color w:val="000000"/>
                <w:lang w:val="en-US"/>
              </w:rPr>
            </w:pPr>
            <w:r w:rsidRPr="003032D7">
              <w:rPr>
                <w:color w:val="000000"/>
                <w:lang w:val="en-US"/>
              </w:rPr>
              <w:t>Bahrs, E., J.-H.</w:t>
            </w:r>
            <w:r w:rsidR="00875F8C" w:rsidRPr="003032D7">
              <w:rPr>
                <w:color w:val="000000"/>
                <w:lang w:val="en-US"/>
              </w:rPr>
              <w:t xml:space="preserve"> Held</w:t>
            </w:r>
            <w:r w:rsidR="005870D3" w:rsidRPr="003032D7">
              <w:rPr>
                <w:color w:val="000000"/>
                <w:lang w:val="en-US"/>
              </w:rPr>
              <w:t xml:space="preserve">  </w:t>
            </w:r>
          </w:p>
          <w:p w:rsidR="00875F8C" w:rsidRPr="003032D7" w:rsidRDefault="005870D3" w:rsidP="00C55A7D">
            <w:pPr>
              <w:spacing w:before="80" w:after="80" w:line="240" w:lineRule="auto"/>
              <w:jc w:val="left"/>
              <w:rPr>
                <w:color w:val="000000"/>
                <w:lang w:val="en-US"/>
              </w:rPr>
            </w:pPr>
            <w:r w:rsidRPr="003032D7">
              <w:rPr>
                <w:color w:val="000000"/>
                <w:lang w:val="en-US"/>
              </w:rPr>
              <w:t xml:space="preserve">u. </w:t>
            </w:r>
            <w:r w:rsidR="00791F8E" w:rsidRPr="003032D7">
              <w:rPr>
                <w:color w:val="000000"/>
                <w:lang w:val="en-US"/>
              </w:rPr>
              <w:t>J.</w:t>
            </w:r>
            <w:r w:rsidRPr="003032D7">
              <w:rPr>
                <w:color w:val="000000"/>
                <w:lang w:val="en-US"/>
              </w:rPr>
              <w:t xml:space="preserve"> </w:t>
            </w:r>
            <w:proofErr w:type="spellStart"/>
            <w:r w:rsidRPr="003032D7">
              <w:rPr>
                <w:color w:val="000000"/>
                <w:lang w:val="en-US"/>
              </w:rPr>
              <w:t>Thiering</w:t>
            </w:r>
            <w:proofErr w:type="spellEnd"/>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Auswirkungen der Bioenergieproduktion auf die Agrarpolitik sowie auf Anreizstrukturen in der Landwirtschaft: eine partielle Analyse bedeutender Fragestellungen anhand der Beispielregion </w:t>
            </w:r>
            <w:r w:rsidRPr="003032D7">
              <w:rPr>
                <w:color w:val="000000"/>
              </w:rPr>
              <w:lastRenderedPageBreak/>
              <w:t>Niedersachsen</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lastRenderedPageBreak/>
              <w:t>0706</w:t>
            </w:r>
          </w:p>
        </w:tc>
        <w:tc>
          <w:tcPr>
            <w:tcW w:w="2826" w:type="dxa"/>
            <w:gridSpan w:val="2"/>
            <w:vAlign w:val="center"/>
          </w:tcPr>
          <w:p w:rsidR="005870D3" w:rsidRPr="003032D7" w:rsidRDefault="00791F8E" w:rsidP="00C55A7D">
            <w:pPr>
              <w:spacing w:before="80" w:after="80" w:line="240" w:lineRule="auto"/>
              <w:jc w:val="left"/>
              <w:rPr>
                <w:color w:val="000000"/>
              </w:rPr>
            </w:pPr>
            <w:r w:rsidRPr="003032D7">
              <w:rPr>
                <w:color w:val="000000"/>
              </w:rPr>
              <w:t>Yan, J., J.</w:t>
            </w:r>
            <w:r w:rsidR="00875F8C" w:rsidRPr="003032D7">
              <w:rPr>
                <w:color w:val="000000"/>
              </w:rPr>
              <w:t xml:space="preserve"> Barkmann</w:t>
            </w:r>
          </w:p>
          <w:p w:rsidR="00875F8C" w:rsidRPr="003032D7" w:rsidRDefault="005870D3" w:rsidP="00C55A7D">
            <w:pPr>
              <w:spacing w:before="80" w:after="80" w:line="240" w:lineRule="auto"/>
              <w:jc w:val="left"/>
              <w:rPr>
                <w:color w:val="000000"/>
              </w:rPr>
            </w:pPr>
            <w:r w:rsidRPr="003032D7">
              <w:rPr>
                <w:color w:val="000000"/>
              </w:rPr>
              <w:t xml:space="preserve">u. </w:t>
            </w:r>
            <w:r w:rsidR="00791F8E" w:rsidRPr="003032D7">
              <w:rPr>
                <w:color w:val="000000"/>
              </w:rPr>
              <w:t>R.</w:t>
            </w:r>
            <w:r w:rsidR="00875F8C" w:rsidRPr="003032D7">
              <w:rPr>
                <w:color w:val="000000"/>
              </w:rPr>
              <w:t xml:space="preserve"> Marggraf</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Chinese tourist preferences for nature based destinations – a choice experiment analysis</w:t>
            </w: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lang w:val="en-US"/>
              </w:rPr>
            </w:pPr>
            <w:r w:rsidRPr="003032D7">
              <w:rPr>
                <w:b/>
                <w:bCs/>
                <w:color w:val="000000"/>
                <w:u w:val="single"/>
                <w:lang w:val="en-US"/>
              </w:rPr>
              <w:t>2008</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0801</w:t>
            </w:r>
          </w:p>
        </w:tc>
        <w:tc>
          <w:tcPr>
            <w:tcW w:w="2826" w:type="dxa"/>
            <w:gridSpan w:val="2"/>
            <w:vAlign w:val="center"/>
          </w:tcPr>
          <w:p w:rsidR="00875F8C" w:rsidRPr="003032D7" w:rsidRDefault="005870D3" w:rsidP="00C55A7D">
            <w:pPr>
              <w:spacing w:before="80" w:after="80" w:line="240" w:lineRule="auto"/>
              <w:jc w:val="left"/>
              <w:rPr>
                <w:color w:val="000000"/>
              </w:rPr>
            </w:pPr>
            <w:r w:rsidRPr="003032D7">
              <w:rPr>
                <w:color w:val="000000"/>
              </w:rPr>
              <w:t xml:space="preserve">Joswig, A. u. </w:t>
            </w:r>
            <w:r w:rsidR="00791F8E" w:rsidRPr="003032D7">
              <w:rPr>
                <w:color w:val="000000"/>
              </w:rPr>
              <w:t>A.</w:t>
            </w:r>
            <w:r w:rsidR="00875F8C" w:rsidRPr="003032D7">
              <w:rPr>
                <w:color w:val="000000"/>
              </w:rPr>
              <w:t xml:space="preserve"> </w:t>
            </w:r>
            <w:proofErr w:type="spellStart"/>
            <w:r w:rsidR="00875F8C" w:rsidRPr="003032D7">
              <w:rPr>
                <w:color w:val="000000"/>
              </w:rPr>
              <w:t>Zühlsdorf</w:t>
            </w:r>
            <w:proofErr w:type="spellEnd"/>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Marketing für Reformhäuser: Senioren als Zielgruppe</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0802</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Schulze, H.</w:t>
            </w:r>
            <w:r w:rsidR="00A02714" w:rsidRPr="003032D7">
              <w:rPr>
                <w:color w:val="000000"/>
              </w:rPr>
              <w:t xml:space="preserve"> u. </w:t>
            </w:r>
            <w:r w:rsidRPr="003032D7">
              <w:rPr>
                <w:color w:val="000000"/>
              </w:rPr>
              <w:t xml:space="preserve">A. </w:t>
            </w:r>
            <w:r w:rsidR="00875F8C" w:rsidRPr="003032D7">
              <w:rPr>
                <w:color w:val="000000"/>
              </w:rPr>
              <w:t>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Qualitätssicherungssysteme in der europäischen </w:t>
            </w:r>
            <w:proofErr w:type="spellStart"/>
            <w:r w:rsidRPr="003032D7">
              <w:rPr>
                <w:color w:val="000000"/>
              </w:rPr>
              <w:t>Agri</w:t>
            </w:r>
            <w:proofErr w:type="spellEnd"/>
            <w:r w:rsidRPr="003032D7">
              <w:rPr>
                <w:color w:val="000000"/>
              </w:rPr>
              <w:t>-Food Chain: Ein Rückblick auf das letzte Jahrzehnt</w:t>
            </w:r>
          </w:p>
          <w:p w:rsidR="00875F8C" w:rsidRPr="003032D7" w:rsidRDefault="00875F8C" w:rsidP="00C55A7D">
            <w:pPr>
              <w:spacing w:before="80" w:after="80" w:line="240" w:lineRule="auto"/>
              <w:jc w:val="left"/>
              <w:rPr>
                <w:color w:val="000000"/>
              </w:rPr>
            </w:pP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0803</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Gille, C.</w:t>
            </w:r>
            <w:r w:rsidR="00875F8C" w:rsidRPr="003032D7">
              <w:rPr>
                <w:color w:val="000000"/>
              </w:rPr>
              <w:t xml:space="preserve"> u</w:t>
            </w:r>
            <w:r w:rsidRPr="003032D7">
              <w:rPr>
                <w:color w:val="000000"/>
              </w:rPr>
              <w:t>. 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Kundenzufriedenheit in der Pensionspferdehaltung: eine empirische Studie</w:t>
            </w:r>
          </w:p>
        </w:tc>
      </w:tr>
      <w:tr w:rsidR="00875F8C" w:rsidRPr="003032D7" w:rsidTr="0081092A">
        <w:trPr>
          <w:trHeight w:val="132"/>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0804</w:t>
            </w:r>
          </w:p>
        </w:tc>
        <w:tc>
          <w:tcPr>
            <w:tcW w:w="2826" w:type="dxa"/>
            <w:gridSpan w:val="2"/>
            <w:vAlign w:val="center"/>
          </w:tcPr>
          <w:p w:rsidR="00875F8C" w:rsidRPr="003032D7" w:rsidRDefault="00791F8E" w:rsidP="00C55A7D">
            <w:pPr>
              <w:spacing w:before="80" w:after="80" w:line="240" w:lineRule="auto"/>
              <w:jc w:val="left"/>
              <w:rPr>
                <w:color w:val="000000"/>
                <w:lang w:val="en-US"/>
              </w:rPr>
            </w:pPr>
            <w:r w:rsidRPr="003032D7">
              <w:rPr>
                <w:color w:val="000000"/>
                <w:lang w:val="en-US"/>
              </w:rPr>
              <w:t>Voss, J. u. A.</w:t>
            </w:r>
            <w:r w:rsidR="00875F8C" w:rsidRPr="003032D7">
              <w:rPr>
                <w:color w:val="000000"/>
                <w:lang w:val="en-US"/>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Die Wahl des richtigen Vertriebswegs in den Vorleistungsindustrien der Landwirtschaft – Konzeptionelle Überlegungen und empirische Ergebnisse</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0805</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Gille, C. u. 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Agrarstudium in Göttingen. Erstsemester- und Studienverlaufsbefragung im WS 2007/2008</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0806</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Schulze, B., C.</w:t>
            </w:r>
            <w:r w:rsidR="00875F8C" w:rsidRPr="003032D7">
              <w:rPr>
                <w:color w:val="000000"/>
              </w:rPr>
              <w:t xml:space="preserve"> Wocken u. </w:t>
            </w:r>
            <w:r w:rsidR="00875F8C" w:rsidRPr="003032D7">
              <w:rPr>
                <w:color w:val="000000"/>
              </w:rPr>
              <w:br/>
            </w:r>
            <w:r w:rsidRPr="003032D7">
              <w:rPr>
                <w:color w:val="000000"/>
              </w:rPr>
              <w:t>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(Dis</w:t>
            </w:r>
            <w:proofErr w:type="gramStart"/>
            <w:r w:rsidRPr="003032D7">
              <w:rPr>
                <w:color w:val="000000"/>
                <w:lang w:val="en-GB"/>
              </w:rPr>
              <w:t>)loyalty</w:t>
            </w:r>
            <w:proofErr w:type="gramEnd"/>
            <w:r w:rsidRPr="003032D7">
              <w:rPr>
                <w:color w:val="000000"/>
                <w:lang w:val="en-GB"/>
              </w:rPr>
              <w:t xml:space="preserve"> in the German dairy industry. A supplier relationship management view Empirical evidence and management implications</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0807</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 xml:space="preserve">Brümmer, B., U. Köster </w:t>
            </w:r>
            <w:r w:rsidR="005870D3" w:rsidRPr="003032D7">
              <w:rPr>
                <w:color w:val="000000"/>
              </w:rPr>
              <w:t xml:space="preserve">       u. </w:t>
            </w:r>
            <w:r w:rsidRPr="003032D7">
              <w:rPr>
                <w:color w:val="000000"/>
              </w:rPr>
              <w:t>J.-P.</w:t>
            </w:r>
            <w:r w:rsidR="00875F8C" w:rsidRPr="003032D7">
              <w:rPr>
                <w:color w:val="000000"/>
              </w:rPr>
              <w:t xml:space="preserve"> Loy</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Tendenzen auf dem Weltgetreidemarkt: Anhaltender Boom oder kurzfristige Spekulationsblase?</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0808</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 xml:space="preserve">Schlecht, S., </w:t>
            </w:r>
            <w:r w:rsidR="00875F8C" w:rsidRPr="003032D7">
              <w:rPr>
                <w:color w:val="000000"/>
              </w:rPr>
              <w:t>F</w:t>
            </w:r>
            <w:r w:rsidRPr="003032D7">
              <w:rPr>
                <w:color w:val="000000"/>
              </w:rPr>
              <w:t xml:space="preserve">. </w:t>
            </w:r>
            <w:proofErr w:type="spellStart"/>
            <w:r w:rsidRPr="003032D7">
              <w:rPr>
                <w:color w:val="000000"/>
              </w:rPr>
              <w:t>Albersmeier</w:t>
            </w:r>
            <w:proofErr w:type="spellEnd"/>
            <w:r w:rsidRPr="003032D7">
              <w:rPr>
                <w:color w:val="000000"/>
              </w:rPr>
              <w:t xml:space="preserve"> </w:t>
            </w:r>
            <w:r w:rsidR="005870D3" w:rsidRPr="003032D7">
              <w:rPr>
                <w:color w:val="000000"/>
              </w:rPr>
              <w:t xml:space="preserve"> </w:t>
            </w:r>
            <w:r w:rsidRPr="003032D7">
              <w:rPr>
                <w:color w:val="000000"/>
              </w:rPr>
              <w:t>u. 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Konflikte bei landwirtschaftlichen Stallbauprojekten: Eine empirische Untersuchung zum Bedrohungspotential kritischer Stakeholder</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0809</w:t>
            </w:r>
          </w:p>
        </w:tc>
        <w:tc>
          <w:tcPr>
            <w:tcW w:w="2826" w:type="dxa"/>
            <w:gridSpan w:val="2"/>
            <w:vAlign w:val="center"/>
          </w:tcPr>
          <w:p w:rsidR="00657806" w:rsidRDefault="00791F8E" w:rsidP="00C55A7D">
            <w:pPr>
              <w:spacing w:before="80" w:after="80" w:line="240" w:lineRule="auto"/>
              <w:jc w:val="left"/>
              <w:rPr>
                <w:color w:val="000000"/>
              </w:rPr>
            </w:pPr>
            <w:proofErr w:type="spellStart"/>
            <w:r w:rsidRPr="003032D7">
              <w:rPr>
                <w:color w:val="000000"/>
              </w:rPr>
              <w:t>Lülfs</w:t>
            </w:r>
            <w:proofErr w:type="spellEnd"/>
            <w:r w:rsidRPr="003032D7">
              <w:rPr>
                <w:color w:val="000000"/>
              </w:rPr>
              <w:t xml:space="preserve">-Baden, F. </w:t>
            </w:r>
            <w:r w:rsidR="00875F8C" w:rsidRPr="003032D7">
              <w:rPr>
                <w:color w:val="000000"/>
              </w:rPr>
              <w:t xml:space="preserve"> u. </w:t>
            </w:r>
          </w:p>
          <w:p w:rsidR="00875F8C" w:rsidRPr="003032D7" w:rsidRDefault="00875F8C" w:rsidP="00C55A7D">
            <w:pPr>
              <w:spacing w:before="80" w:after="80" w:line="240" w:lineRule="auto"/>
              <w:jc w:val="left"/>
              <w:rPr>
                <w:color w:val="000000"/>
              </w:rPr>
            </w:pPr>
            <w:r w:rsidRPr="003032D7">
              <w:rPr>
                <w:color w:val="000000"/>
              </w:rPr>
              <w:t>A</w:t>
            </w:r>
            <w:r w:rsidR="00791F8E" w:rsidRPr="003032D7">
              <w:rPr>
                <w:color w:val="000000"/>
              </w:rPr>
              <w:t>.</w:t>
            </w:r>
            <w:r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Steuerungsmechanismen im deutschen Schulverpflegungsmarkt: eine institutionenökonomische Analyse</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0810</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Dei</w:t>
            </w:r>
            <w:r w:rsidR="008807D8" w:rsidRPr="003032D7">
              <w:rPr>
                <w:color w:val="000000"/>
              </w:rPr>
              <w:t xml:space="preserve">mel, M., </w:t>
            </w:r>
            <w:r w:rsidRPr="003032D7">
              <w:rPr>
                <w:color w:val="000000"/>
              </w:rPr>
              <w:t>L.</w:t>
            </w:r>
            <w:r w:rsidR="008807D8" w:rsidRPr="003032D7">
              <w:rPr>
                <w:color w:val="000000"/>
              </w:rPr>
              <w:t xml:space="preserve"> Theuvsen </w:t>
            </w:r>
            <w:r w:rsidR="005870D3" w:rsidRPr="003032D7">
              <w:rPr>
                <w:color w:val="000000"/>
              </w:rPr>
              <w:t xml:space="preserve">u. </w:t>
            </w:r>
            <w:r w:rsidR="008807D8" w:rsidRPr="003032D7">
              <w:rPr>
                <w:color w:val="000000"/>
              </w:rPr>
              <w:t>C.</w:t>
            </w:r>
            <w:r w:rsidR="00875F8C" w:rsidRPr="003032D7">
              <w:rPr>
                <w:color w:val="000000"/>
              </w:rPr>
              <w:t xml:space="preserve"> </w:t>
            </w:r>
            <w:proofErr w:type="spellStart"/>
            <w:r w:rsidR="00875F8C" w:rsidRPr="003032D7">
              <w:rPr>
                <w:color w:val="000000"/>
              </w:rPr>
              <w:t>Ebbeskotte</w:t>
            </w:r>
            <w:proofErr w:type="spellEnd"/>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Von der Wertschöpfungskette zum Netzwerk: Methodische Ansätze zur Analyse des Verbundsystems der Veredelungswirtschaft Nordwestdeutschlands</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0811</w:t>
            </w:r>
          </w:p>
        </w:tc>
        <w:tc>
          <w:tcPr>
            <w:tcW w:w="2826" w:type="dxa"/>
            <w:gridSpan w:val="2"/>
            <w:vAlign w:val="center"/>
          </w:tcPr>
          <w:p w:rsidR="00875F8C" w:rsidRPr="003032D7" w:rsidRDefault="008807D8" w:rsidP="00C55A7D">
            <w:pPr>
              <w:spacing w:before="80" w:after="80" w:line="240" w:lineRule="auto"/>
              <w:jc w:val="left"/>
              <w:rPr>
                <w:color w:val="000000"/>
              </w:rPr>
            </w:pPr>
            <w:proofErr w:type="spellStart"/>
            <w:r w:rsidRPr="003032D7">
              <w:rPr>
                <w:color w:val="000000"/>
              </w:rPr>
              <w:t>Albersmeier</w:t>
            </w:r>
            <w:proofErr w:type="spellEnd"/>
            <w:r w:rsidRPr="003032D7">
              <w:rPr>
                <w:color w:val="000000"/>
              </w:rPr>
              <w:t>, F.</w:t>
            </w:r>
            <w:r w:rsidR="00875F8C" w:rsidRPr="003032D7">
              <w:rPr>
                <w:color w:val="000000"/>
              </w:rPr>
              <w:t xml:space="preserve"> u. A</w:t>
            </w:r>
            <w:r w:rsidRPr="003032D7">
              <w:rPr>
                <w:color w:val="000000"/>
              </w:rPr>
              <w:t>.</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Supply Chain Reputation in der Fleischwirtschaft</w:t>
            </w: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t>2009</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0901</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Bahlmann, J., A.</w:t>
            </w:r>
            <w:r w:rsidR="00875F8C" w:rsidRPr="003032D7">
              <w:rPr>
                <w:color w:val="000000"/>
              </w:rPr>
              <w:t xml:space="preserve"> Spiller </w:t>
            </w:r>
            <w:r w:rsidR="005870D3" w:rsidRPr="003032D7">
              <w:rPr>
                <w:color w:val="000000"/>
              </w:rPr>
              <w:t xml:space="preserve">u. </w:t>
            </w:r>
            <w:r w:rsidRPr="003032D7">
              <w:rPr>
                <w:color w:val="000000"/>
              </w:rPr>
              <w:t>C.-H.</w:t>
            </w:r>
            <w:r w:rsidR="00875F8C" w:rsidRPr="003032D7">
              <w:rPr>
                <w:color w:val="000000"/>
              </w:rPr>
              <w:t xml:space="preserve"> </w:t>
            </w:r>
            <w:proofErr w:type="spellStart"/>
            <w:r w:rsidR="00875F8C" w:rsidRPr="003032D7">
              <w:rPr>
                <w:color w:val="000000"/>
              </w:rPr>
              <w:t>Plumeyer</w:t>
            </w:r>
            <w:proofErr w:type="spellEnd"/>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Status quo und Akzeptanz von Internet-basierten Informationssystemen: Ergebnisse einer empirischen Analyse in der deutschen Veredelungswirtschaft</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0902</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Gille, C. u. 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Agrarstudium in Göttingen. Eine vergleichende </w:t>
            </w:r>
            <w:r w:rsidRPr="003032D7">
              <w:rPr>
                <w:color w:val="000000"/>
              </w:rPr>
              <w:lastRenderedPageBreak/>
              <w:t>Untersuchung der Erstsemester der Jahre 2006-2009</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lastRenderedPageBreak/>
              <w:t>0903</w:t>
            </w:r>
          </w:p>
        </w:tc>
        <w:tc>
          <w:tcPr>
            <w:tcW w:w="2826" w:type="dxa"/>
            <w:gridSpan w:val="2"/>
            <w:vAlign w:val="center"/>
          </w:tcPr>
          <w:p w:rsidR="00657806" w:rsidRDefault="00791F8E" w:rsidP="00C55A7D">
            <w:pPr>
              <w:spacing w:before="80" w:after="80" w:line="240" w:lineRule="auto"/>
              <w:jc w:val="left"/>
              <w:rPr>
                <w:color w:val="000000"/>
                <w:lang w:val="en-US"/>
              </w:rPr>
            </w:pPr>
            <w:proofErr w:type="spellStart"/>
            <w:r w:rsidRPr="003032D7">
              <w:rPr>
                <w:color w:val="000000"/>
                <w:lang w:val="en-US"/>
              </w:rPr>
              <w:t>Gawron</w:t>
            </w:r>
            <w:proofErr w:type="spellEnd"/>
            <w:r w:rsidRPr="003032D7">
              <w:rPr>
                <w:color w:val="000000"/>
                <w:lang w:val="en-US"/>
              </w:rPr>
              <w:t>, J.-C.</w:t>
            </w:r>
            <w:r w:rsidR="00875F8C" w:rsidRPr="003032D7">
              <w:rPr>
                <w:color w:val="000000"/>
                <w:lang w:val="en-US"/>
              </w:rPr>
              <w:t xml:space="preserve"> </w:t>
            </w:r>
            <w:proofErr w:type="gramStart"/>
            <w:r w:rsidR="00875F8C" w:rsidRPr="003032D7">
              <w:rPr>
                <w:color w:val="000000"/>
                <w:lang w:val="en-US"/>
              </w:rPr>
              <w:t>u</w:t>
            </w:r>
            <w:proofErr w:type="gramEnd"/>
            <w:r w:rsidR="00875F8C" w:rsidRPr="003032D7">
              <w:rPr>
                <w:color w:val="000000"/>
                <w:lang w:val="en-US"/>
              </w:rPr>
              <w:t>.</w:t>
            </w:r>
          </w:p>
          <w:p w:rsidR="00875F8C" w:rsidRPr="003032D7" w:rsidRDefault="00791F8E" w:rsidP="00C55A7D">
            <w:pPr>
              <w:spacing w:before="80" w:after="80" w:line="240" w:lineRule="auto"/>
              <w:jc w:val="left"/>
              <w:rPr>
                <w:color w:val="000000"/>
                <w:lang w:val="en-GB"/>
              </w:rPr>
            </w:pPr>
            <w:r w:rsidRPr="003032D7">
              <w:rPr>
                <w:color w:val="000000"/>
                <w:lang w:val="en-GB"/>
              </w:rPr>
              <w:t xml:space="preserve">L. </w:t>
            </w:r>
            <w:r w:rsidR="00875F8C" w:rsidRPr="003032D7">
              <w:rPr>
                <w:color w:val="000000"/>
                <w:lang w:val="en-GB"/>
              </w:rPr>
              <w:t>Theuvsen</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„Zertifizierungssysteme des Agribusiness im interkulturellen Kontext – Forschungsstand und Darstellung der kulturellen Unterschiede”</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0904</w:t>
            </w:r>
          </w:p>
        </w:tc>
        <w:tc>
          <w:tcPr>
            <w:tcW w:w="2826" w:type="dxa"/>
            <w:gridSpan w:val="2"/>
            <w:vAlign w:val="center"/>
          </w:tcPr>
          <w:p w:rsidR="00657806" w:rsidRDefault="00791F8E" w:rsidP="00C55A7D">
            <w:pPr>
              <w:spacing w:before="80" w:after="80" w:line="240" w:lineRule="auto"/>
              <w:jc w:val="left"/>
              <w:rPr>
                <w:color w:val="000000"/>
              </w:rPr>
            </w:pPr>
            <w:r w:rsidRPr="003032D7">
              <w:rPr>
                <w:color w:val="000000"/>
              </w:rPr>
              <w:t>Raupach, K.  u.</w:t>
            </w:r>
          </w:p>
          <w:p w:rsidR="00875F8C" w:rsidRPr="003032D7" w:rsidRDefault="00791F8E" w:rsidP="00C55A7D">
            <w:pPr>
              <w:spacing w:before="80" w:after="80" w:line="240" w:lineRule="auto"/>
              <w:jc w:val="left"/>
              <w:rPr>
                <w:color w:val="000000"/>
              </w:rPr>
            </w:pPr>
            <w:r w:rsidRPr="003032D7">
              <w:rPr>
                <w:color w:val="000000"/>
              </w:rPr>
              <w:t>R.</w:t>
            </w:r>
            <w:r w:rsidR="00657806">
              <w:rPr>
                <w:color w:val="000000"/>
              </w:rPr>
              <w:t xml:space="preserve"> </w:t>
            </w:r>
            <w:r w:rsidR="00875F8C" w:rsidRPr="003032D7">
              <w:rPr>
                <w:color w:val="000000"/>
              </w:rPr>
              <w:t>Marggraf</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Verbraucherschutz vor dem Schimmelpilzgift </w:t>
            </w:r>
            <w:proofErr w:type="spellStart"/>
            <w:r w:rsidRPr="003032D7">
              <w:rPr>
                <w:color w:val="000000"/>
              </w:rPr>
              <w:t>Deoxynivalenol</w:t>
            </w:r>
            <w:proofErr w:type="spellEnd"/>
            <w:r w:rsidRPr="003032D7">
              <w:rPr>
                <w:color w:val="000000"/>
              </w:rPr>
              <w:t xml:space="preserve"> in Getreideprodukten Aktuelle Situation und Verbesserungsmöglichkeiten</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0905</w:t>
            </w:r>
          </w:p>
        </w:tc>
        <w:tc>
          <w:tcPr>
            <w:tcW w:w="2826" w:type="dxa"/>
            <w:gridSpan w:val="2"/>
            <w:vAlign w:val="center"/>
          </w:tcPr>
          <w:p w:rsidR="00875F8C" w:rsidRPr="003032D7" w:rsidRDefault="00791F8E" w:rsidP="00C55A7D">
            <w:pPr>
              <w:spacing w:before="80" w:after="80" w:line="240" w:lineRule="auto"/>
              <w:jc w:val="left"/>
              <w:rPr>
                <w:color w:val="000000"/>
              </w:rPr>
            </w:pPr>
            <w:r w:rsidRPr="003032D7">
              <w:rPr>
                <w:color w:val="000000"/>
              </w:rPr>
              <w:t>Busch, A. u. R.</w:t>
            </w:r>
            <w:r w:rsidR="00875F8C" w:rsidRPr="003032D7">
              <w:rPr>
                <w:color w:val="000000"/>
              </w:rPr>
              <w:t xml:space="preserve"> Marggraf</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Analyse der deutschen globalen Waldpolitik im Kontext der Klimarahmenkonvention und des Übereinkommens über die Biologische Vielfalt</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0906</w:t>
            </w:r>
          </w:p>
        </w:tc>
        <w:tc>
          <w:tcPr>
            <w:tcW w:w="2826" w:type="dxa"/>
            <w:gridSpan w:val="2"/>
            <w:vAlign w:val="center"/>
          </w:tcPr>
          <w:p w:rsidR="00657806" w:rsidRDefault="00791F8E" w:rsidP="00C55A7D">
            <w:pPr>
              <w:spacing w:before="80" w:after="80" w:line="240" w:lineRule="auto"/>
              <w:jc w:val="left"/>
              <w:rPr>
                <w:color w:val="000000"/>
              </w:rPr>
            </w:pPr>
            <w:proofErr w:type="spellStart"/>
            <w:r w:rsidRPr="003032D7">
              <w:rPr>
                <w:color w:val="000000"/>
              </w:rPr>
              <w:t>Zschache</w:t>
            </w:r>
            <w:proofErr w:type="spellEnd"/>
            <w:r w:rsidRPr="003032D7">
              <w:rPr>
                <w:color w:val="000000"/>
              </w:rPr>
              <w:t>, U.</w:t>
            </w:r>
            <w:r w:rsidR="005870D3" w:rsidRPr="003032D7">
              <w:rPr>
                <w:color w:val="000000"/>
              </w:rPr>
              <w:t xml:space="preserve">, </w:t>
            </w:r>
            <w:r w:rsidRPr="003032D7">
              <w:rPr>
                <w:color w:val="000000"/>
              </w:rPr>
              <w:t>S. von</w:t>
            </w:r>
            <w:r w:rsidR="00875F8C" w:rsidRPr="003032D7">
              <w:rPr>
                <w:color w:val="000000"/>
              </w:rPr>
              <w:t xml:space="preserve"> Cramon-Taubadel</w:t>
            </w:r>
            <w:r w:rsidR="005870D3" w:rsidRPr="003032D7">
              <w:rPr>
                <w:color w:val="000000"/>
              </w:rPr>
              <w:t xml:space="preserve"> </w:t>
            </w:r>
            <w:r w:rsidRPr="003032D7">
              <w:rPr>
                <w:color w:val="000000"/>
              </w:rPr>
              <w:t>u.</w:t>
            </w:r>
          </w:p>
          <w:p w:rsidR="00875F8C" w:rsidRPr="003032D7" w:rsidRDefault="00791F8E" w:rsidP="00C55A7D">
            <w:pPr>
              <w:spacing w:before="80" w:after="80" w:line="240" w:lineRule="auto"/>
              <w:jc w:val="left"/>
              <w:rPr>
                <w:color w:val="000000"/>
              </w:rPr>
            </w:pPr>
            <w:r w:rsidRPr="003032D7">
              <w:rPr>
                <w:color w:val="000000"/>
              </w:rPr>
              <w:t>L.</w:t>
            </w:r>
            <w:r w:rsidR="00875F8C" w:rsidRPr="003032D7">
              <w:rPr>
                <w:color w:val="000000"/>
              </w:rPr>
              <w:t xml:space="preserve"> Theuvsen</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Die öffentliche Auseinandersetzung über Bioenergie in den Massenmedien - Diskursanalytische Grundlagen und erste Ergebnisse</w:t>
            </w:r>
          </w:p>
        </w:tc>
      </w:tr>
      <w:tr w:rsidR="00875F8C" w:rsidRPr="00C32A31" w:rsidTr="0081092A">
        <w:trPr>
          <w:trHeight w:val="96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0907</w:t>
            </w:r>
          </w:p>
        </w:tc>
        <w:tc>
          <w:tcPr>
            <w:tcW w:w="2826" w:type="dxa"/>
            <w:gridSpan w:val="2"/>
            <w:vAlign w:val="center"/>
          </w:tcPr>
          <w:p w:rsidR="00657806" w:rsidRDefault="00791F8E" w:rsidP="00C55A7D">
            <w:pPr>
              <w:spacing w:before="80" w:after="80" w:line="240" w:lineRule="auto"/>
              <w:jc w:val="left"/>
              <w:rPr>
                <w:color w:val="000000"/>
              </w:rPr>
            </w:pPr>
            <w:proofErr w:type="spellStart"/>
            <w:r w:rsidRPr="003032D7">
              <w:rPr>
                <w:color w:val="000000"/>
              </w:rPr>
              <w:t>Onumah</w:t>
            </w:r>
            <w:proofErr w:type="spellEnd"/>
            <w:r w:rsidRPr="003032D7">
              <w:rPr>
                <w:color w:val="000000"/>
              </w:rPr>
              <w:t>, E.</w:t>
            </w:r>
            <w:r w:rsidR="005870D3" w:rsidRPr="003032D7">
              <w:rPr>
                <w:color w:val="000000"/>
              </w:rPr>
              <w:t xml:space="preserve"> E.,</w:t>
            </w:r>
            <w:r w:rsidRPr="003032D7">
              <w:rPr>
                <w:color w:val="000000"/>
              </w:rPr>
              <w:t>G.</w:t>
            </w:r>
            <w:r w:rsidR="00875F8C" w:rsidRPr="003032D7">
              <w:rPr>
                <w:color w:val="000000"/>
              </w:rPr>
              <w:t xml:space="preserve"> </w:t>
            </w:r>
            <w:proofErr w:type="spellStart"/>
            <w:r w:rsidR="00875F8C" w:rsidRPr="003032D7">
              <w:rPr>
                <w:color w:val="000000"/>
              </w:rPr>
              <w:t>Hoerstgen-Schwark</w:t>
            </w:r>
            <w:proofErr w:type="spellEnd"/>
            <w:r w:rsidR="00875F8C" w:rsidRPr="003032D7">
              <w:rPr>
                <w:color w:val="000000"/>
              </w:rPr>
              <w:t xml:space="preserve"> </w:t>
            </w:r>
            <w:r w:rsidRPr="003032D7">
              <w:rPr>
                <w:color w:val="000000"/>
              </w:rPr>
              <w:t xml:space="preserve">u. </w:t>
            </w:r>
          </w:p>
          <w:p w:rsidR="00875F8C" w:rsidRPr="003032D7" w:rsidRDefault="00791F8E" w:rsidP="00C55A7D">
            <w:pPr>
              <w:spacing w:before="80" w:after="80" w:line="240" w:lineRule="auto"/>
              <w:jc w:val="left"/>
              <w:rPr>
                <w:color w:val="000000"/>
              </w:rPr>
            </w:pPr>
            <w:r w:rsidRPr="003032D7">
              <w:rPr>
                <w:color w:val="000000"/>
              </w:rPr>
              <w:t>B.</w:t>
            </w:r>
            <w:r w:rsidR="00875F8C" w:rsidRPr="003032D7">
              <w:rPr>
                <w:color w:val="000000"/>
              </w:rPr>
              <w:t xml:space="preserve"> Brümmer</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Productivity of hired and family labour and determinants of technical inefficiency in Ghana’s fish farms</w:t>
            </w:r>
          </w:p>
        </w:tc>
      </w:tr>
      <w:tr w:rsidR="00875F8C" w:rsidRPr="00C32A31" w:rsidTr="0081092A">
        <w:trPr>
          <w:trHeight w:val="120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0908</w:t>
            </w:r>
          </w:p>
        </w:tc>
        <w:tc>
          <w:tcPr>
            <w:tcW w:w="2826" w:type="dxa"/>
            <w:gridSpan w:val="2"/>
            <w:vAlign w:val="center"/>
          </w:tcPr>
          <w:p w:rsidR="00657806" w:rsidRDefault="00791F8E" w:rsidP="00C55A7D">
            <w:pPr>
              <w:spacing w:before="80" w:after="80" w:line="240" w:lineRule="auto"/>
              <w:jc w:val="left"/>
              <w:rPr>
                <w:color w:val="000000"/>
              </w:rPr>
            </w:pPr>
            <w:proofErr w:type="spellStart"/>
            <w:r w:rsidRPr="003032D7">
              <w:rPr>
                <w:color w:val="000000"/>
              </w:rPr>
              <w:t>Onumah</w:t>
            </w:r>
            <w:proofErr w:type="spellEnd"/>
            <w:r w:rsidRPr="003032D7">
              <w:rPr>
                <w:color w:val="000000"/>
              </w:rPr>
              <w:t>, E. E., S.</w:t>
            </w:r>
            <w:r w:rsidR="00875F8C" w:rsidRPr="003032D7">
              <w:rPr>
                <w:color w:val="000000"/>
              </w:rPr>
              <w:t xml:space="preserve"> Wess</w:t>
            </w:r>
            <w:r w:rsidRPr="003032D7">
              <w:rPr>
                <w:color w:val="000000"/>
              </w:rPr>
              <w:t xml:space="preserve">els, </w:t>
            </w:r>
            <w:r w:rsidRPr="003032D7">
              <w:rPr>
                <w:color w:val="000000"/>
              </w:rPr>
              <w:br/>
              <w:t>N.</w:t>
            </w:r>
            <w:r w:rsidR="005870D3" w:rsidRPr="003032D7">
              <w:rPr>
                <w:color w:val="000000"/>
              </w:rPr>
              <w:t xml:space="preserve"> </w:t>
            </w:r>
            <w:proofErr w:type="spellStart"/>
            <w:r w:rsidR="005870D3" w:rsidRPr="003032D7">
              <w:rPr>
                <w:color w:val="000000"/>
              </w:rPr>
              <w:t>Wildenhayn</w:t>
            </w:r>
            <w:proofErr w:type="spellEnd"/>
            <w:r w:rsidR="005870D3" w:rsidRPr="003032D7">
              <w:rPr>
                <w:color w:val="000000"/>
              </w:rPr>
              <w:t xml:space="preserve">, </w:t>
            </w:r>
            <w:r w:rsidRPr="003032D7">
              <w:rPr>
                <w:color w:val="000000"/>
              </w:rPr>
              <w:t>G.</w:t>
            </w:r>
            <w:r w:rsidR="00875F8C" w:rsidRPr="003032D7">
              <w:rPr>
                <w:color w:val="000000"/>
              </w:rPr>
              <w:t xml:space="preserve"> </w:t>
            </w:r>
            <w:proofErr w:type="spellStart"/>
            <w:r w:rsidR="00875F8C" w:rsidRPr="003032D7">
              <w:rPr>
                <w:color w:val="000000"/>
              </w:rPr>
              <w:t>Hoerstgen-Schwark</w:t>
            </w:r>
            <w:proofErr w:type="spellEnd"/>
            <w:r w:rsidR="00875F8C" w:rsidRPr="003032D7">
              <w:rPr>
                <w:color w:val="000000"/>
              </w:rPr>
              <w:t xml:space="preserve"> </w:t>
            </w:r>
            <w:r w:rsidRPr="003032D7">
              <w:rPr>
                <w:color w:val="000000"/>
              </w:rPr>
              <w:t>u.</w:t>
            </w:r>
          </w:p>
          <w:p w:rsidR="00875F8C" w:rsidRPr="003032D7" w:rsidRDefault="00791F8E" w:rsidP="00C55A7D">
            <w:pPr>
              <w:spacing w:before="80" w:after="80" w:line="240" w:lineRule="auto"/>
              <w:jc w:val="left"/>
              <w:rPr>
                <w:color w:val="000000"/>
              </w:rPr>
            </w:pPr>
            <w:r w:rsidRPr="003032D7">
              <w:rPr>
                <w:color w:val="000000"/>
              </w:rPr>
              <w:t>B.</w:t>
            </w:r>
            <w:r w:rsidR="00875F8C" w:rsidRPr="003032D7">
              <w:rPr>
                <w:color w:val="000000"/>
              </w:rPr>
              <w:t xml:space="preserve"> Brümmer</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 xml:space="preserve">Effects of stocking density and photoperiod manipulation in relation to </w:t>
            </w:r>
            <w:proofErr w:type="spellStart"/>
            <w:r w:rsidRPr="003032D7">
              <w:rPr>
                <w:color w:val="000000"/>
                <w:lang w:val="en-GB"/>
              </w:rPr>
              <w:t>estradiol</w:t>
            </w:r>
            <w:proofErr w:type="spellEnd"/>
            <w:r w:rsidRPr="003032D7">
              <w:rPr>
                <w:color w:val="000000"/>
                <w:lang w:val="en-GB"/>
              </w:rPr>
              <w:t xml:space="preserve"> profile to enhance spawning activity in female Nile tilapia</w:t>
            </w:r>
          </w:p>
        </w:tc>
      </w:tr>
      <w:tr w:rsidR="00875F8C" w:rsidRPr="003032D7" w:rsidTr="0081092A">
        <w:trPr>
          <w:trHeight w:val="274"/>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0909</w:t>
            </w:r>
          </w:p>
        </w:tc>
        <w:tc>
          <w:tcPr>
            <w:tcW w:w="2826" w:type="dxa"/>
            <w:gridSpan w:val="2"/>
            <w:vAlign w:val="center"/>
          </w:tcPr>
          <w:p w:rsidR="005870D3" w:rsidRPr="003032D7" w:rsidRDefault="00791F8E" w:rsidP="00C55A7D">
            <w:pPr>
              <w:spacing w:before="80" w:after="80" w:line="240" w:lineRule="auto"/>
              <w:jc w:val="left"/>
              <w:rPr>
                <w:color w:val="000000"/>
              </w:rPr>
            </w:pPr>
            <w:r w:rsidRPr="003032D7">
              <w:rPr>
                <w:color w:val="000000"/>
              </w:rPr>
              <w:t>Steffen, N., S. Schlecht</w:t>
            </w:r>
          </w:p>
          <w:p w:rsidR="00875F8C" w:rsidRPr="003032D7" w:rsidRDefault="005870D3" w:rsidP="00C55A7D">
            <w:pPr>
              <w:spacing w:before="80" w:after="80" w:line="240" w:lineRule="auto"/>
              <w:jc w:val="left"/>
              <w:rPr>
                <w:color w:val="000000"/>
              </w:rPr>
            </w:pPr>
            <w:r w:rsidRPr="003032D7">
              <w:rPr>
                <w:color w:val="000000"/>
              </w:rPr>
              <w:t xml:space="preserve">u. </w:t>
            </w:r>
            <w:r w:rsidR="00791F8E" w:rsidRPr="003032D7">
              <w:rPr>
                <w:color w:val="000000"/>
              </w:rPr>
              <w:t>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Ausgestaltung von Milchlieferverträgen nach der Quote</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left"/>
              <w:rPr>
                <w:b/>
                <w:bCs/>
                <w:color w:val="000000"/>
              </w:rPr>
            </w:pPr>
            <w:r w:rsidRPr="003032D7">
              <w:rPr>
                <w:b/>
                <w:bCs/>
                <w:color w:val="000000"/>
              </w:rPr>
              <w:t>0910</w:t>
            </w:r>
          </w:p>
        </w:tc>
        <w:tc>
          <w:tcPr>
            <w:tcW w:w="2826" w:type="dxa"/>
            <w:gridSpan w:val="2"/>
            <w:vAlign w:val="center"/>
          </w:tcPr>
          <w:p w:rsidR="005870D3" w:rsidRPr="003032D7" w:rsidRDefault="00791F8E" w:rsidP="00C55A7D">
            <w:pPr>
              <w:spacing w:before="80" w:after="80" w:line="240" w:lineRule="auto"/>
              <w:jc w:val="left"/>
              <w:rPr>
                <w:color w:val="000000"/>
              </w:rPr>
            </w:pPr>
            <w:r w:rsidRPr="003032D7">
              <w:rPr>
                <w:color w:val="000000"/>
              </w:rPr>
              <w:t>Steffen, N., S. Schlecht</w:t>
            </w:r>
          </w:p>
          <w:p w:rsidR="00875F8C" w:rsidRPr="003032D7" w:rsidRDefault="005870D3" w:rsidP="00C55A7D">
            <w:pPr>
              <w:spacing w:before="80" w:after="80" w:line="240" w:lineRule="auto"/>
              <w:jc w:val="left"/>
              <w:rPr>
                <w:color w:val="000000"/>
              </w:rPr>
            </w:pPr>
            <w:r w:rsidRPr="003032D7">
              <w:rPr>
                <w:color w:val="000000"/>
              </w:rPr>
              <w:t xml:space="preserve">u. </w:t>
            </w:r>
            <w:r w:rsidR="00791F8E" w:rsidRPr="003032D7">
              <w:rPr>
                <w:color w:val="000000"/>
              </w:rPr>
              <w:t>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Das Preisfindungssystem von Genossenschaftsmolkereien</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left"/>
              <w:rPr>
                <w:b/>
                <w:bCs/>
                <w:color w:val="000000"/>
              </w:rPr>
            </w:pPr>
            <w:r w:rsidRPr="003032D7">
              <w:rPr>
                <w:b/>
                <w:bCs/>
                <w:color w:val="000000"/>
              </w:rPr>
              <w:t>0911</w:t>
            </w:r>
          </w:p>
        </w:tc>
        <w:tc>
          <w:tcPr>
            <w:tcW w:w="2826" w:type="dxa"/>
            <w:gridSpan w:val="2"/>
            <w:vAlign w:val="center"/>
          </w:tcPr>
          <w:p w:rsidR="00875F8C" w:rsidRPr="003032D7" w:rsidRDefault="00875F8C" w:rsidP="00C55A7D">
            <w:pPr>
              <w:spacing w:before="80" w:after="80" w:line="240" w:lineRule="auto"/>
              <w:jc w:val="left"/>
              <w:rPr>
                <w:color w:val="000000"/>
              </w:rPr>
            </w:pPr>
            <w:r w:rsidRPr="003032D7">
              <w:rPr>
                <w:color w:val="000000"/>
              </w:rPr>
              <w:t>Granoszewski</w:t>
            </w:r>
            <w:r w:rsidR="00791F8E" w:rsidRPr="003032D7">
              <w:rPr>
                <w:color w:val="000000"/>
              </w:rPr>
              <w:t xml:space="preserve">, K.,C. Reise, </w:t>
            </w:r>
            <w:r w:rsidR="00791F8E" w:rsidRPr="003032D7">
              <w:rPr>
                <w:color w:val="000000"/>
              </w:rPr>
              <w:br/>
              <w:t>A. Spiller u. O.</w:t>
            </w:r>
            <w:r w:rsidRPr="003032D7">
              <w:rPr>
                <w:color w:val="000000"/>
              </w:rPr>
              <w:t xml:space="preserve"> Mußhoff</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Entscheidungsverhalten landwirtschaftlicher Betriebsleiter bei Bioenergie-Investitionen - Erste Ergebnisse einer empirischen Untersuchung -</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left"/>
              <w:rPr>
                <w:b/>
                <w:bCs/>
                <w:color w:val="000000"/>
              </w:rPr>
            </w:pPr>
            <w:r w:rsidRPr="003032D7">
              <w:rPr>
                <w:b/>
                <w:bCs/>
                <w:color w:val="000000"/>
              </w:rPr>
              <w:t>0912</w:t>
            </w:r>
          </w:p>
        </w:tc>
        <w:tc>
          <w:tcPr>
            <w:tcW w:w="2826" w:type="dxa"/>
            <w:gridSpan w:val="2"/>
            <w:vAlign w:val="center"/>
          </w:tcPr>
          <w:p w:rsidR="00875F8C" w:rsidRPr="003032D7" w:rsidRDefault="00791F8E" w:rsidP="00C55A7D">
            <w:pPr>
              <w:spacing w:before="80" w:after="80" w:line="240" w:lineRule="auto"/>
              <w:jc w:val="left"/>
              <w:rPr>
                <w:color w:val="000000"/>
              </w:rPr>
            </w:pPr>
            <w:proofErr w:type="spellStart"/>
            <w:r w:rsidRPr="003032D7">
              <w:rPr>
                <w:color w:val="000000"/>
              </w:rPr>
              <w:t>Albersmeier</w:t>
            </w:r>
            <w:proofErr w:type="spellEnd"/>
            <w:r w:rsidRPr="003032D7">
              <w:rPr>
                <w:color w:val="000000"/>
              </w:rPr>
              <w:t xml:space="preserve">, F., D. </w:t>
            </w:r>
            <w:proofErr w:type="spellStart"/>
            <w:r w:rsidRPr="003032D7">
              <w:rPr>
                <w:color w:val="000000"/>
              </w:rPr>
              <w:t>Mörlein</w:t>
            </w:r>
            <w:proofErr w:type="spellEnd"/>
            <w:r w:rsidRPr="003032D7">
              <w:rPr>
                <w:color w:val="000000"/>
              </w:rPr>
              <w:t xml:space="preserve"> </w:t>
            </w:r>
            <w:r w:rsidR="00E733B9" w:rsidRPr="003032D7">
              <w:rPr>
                <w:color w:val="000000"/>
              </w:rPr>
              <w:t xml:space="preserve">  u. </w:t>
            </w:r>
            <w:r w:rsidRPr="003032D7">
              <w:rPr>
                <w:color w:val="000000"/>
              </w:rPr>
              <w:t>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Zur Wahrnehmung der Qualität von Schweinefleisch beim Kunden</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left"/>
              <w:rPr>
                <w:b/>
                <w:bCs/>
                <w:color w:val="000000"/>
              </w:rPr>
            </w:pPr>
            <w:r w:rsidRPr="003032D7">
              <w:rPr>
                <w:b/>
                <w:bCs/>
                <w:color w:val="000000"/>
              </w:rPr>
              <w:t>0913</w:t>
            </w:r>
          </w:p>
        </w:tc>
        <w:tc>
          <w:tcPr>
            <w:tcW w:w="2826" w:type="dxa"/>
            <w:gridSpan w:val="2"/>
            <w:vAlign w:val="center"/>
          </w:tcPr>
          <w:p w:rsidR="00657806" w:rsidRDefault="00791F8E" w:rsidP="00C55A7D">
            <w:pPr>
              <w:spacing w:before="80" w:after="80" w:line="240" w:lineRule="auto"/>
              <w:jc w:val="left"/>
              <w:rPr>
                <w:color w:val="000000"/>
              </w:rPr>
            </w:pPr>
            <w:r w:rsidRPr="003032D7">
              <w:rPr>
                <w:color w:val="000000"/>
              </w:rPr>
              <w:t xml:space="preserve">Ihle, R., B. Brümmer </w:t>
            </w:r>
            <w:r w:rsidR="00E733B9" w:rsidRPr="003032D7">
              <w:rPr>
                <w:color w:val="000000"/>
              </w:rPr>
              <w:t xml:space="preserve">u. </w:t>
            </w:r>
          </w:p>
          <w:p w:rsidR="00875F8C" w:rsidRPr="003032D7" w:rsidRDefault="00791F8E" w:rsidP="00C55A7D">
            <w:pPr>
              <w:spacing w:before="80" w:after="80" w:line="240" w:lineRule="auto"/>
              <w:jc w:val="left"/>
              <w:rPr>
                <w:color w:val="000000"/>
              </w:rPr>
            </w:pPr>
            <w:r w:rsidRPr="003032D7">
              <w:rPr>
                <w:color w:val="000000"/>
              </w:rPr>
              <w:t>S.</w:t>
            </w:r>
            <w:r w:rsidR="00875F8C" w:rsidRPr="003032D7">
              <w:rPr>
                <w:color w:val="000000"/>
              </w:rPr>
              <w:t xml:space="preserve"> R. Thompson</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US"/>
              </w:rPr>
              <w:t xml:space="preserve">Spatial Market </w:t>
            </w:r>
            <w:proofErr w:type="spellStart"/>
            <w:r w:rsidRPr="003032D7">
              <w:rPr>
                <w:color w:val="000000"/>
                <w:lang w:val="en-US"/>
              </w:rPr>
              <w:t>Integ</w:t>
            </w:r>
            <w:proofErr w:type="spellEnd"/>
            <w:r w:rsidRPr="003032D7">
              <w:rPr>
                <w:color w:val="000000"/>
                <w:lang w:val="en-GB"/>
              </w:rPr>
              <w:t>ration in the EU Beef and Veal Sector: Policy Decoupling and Export Bans</w:t>
            </w: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lang w:val="en-US"/>
              </w:rPr>
            </w:pPr>
            <w:r w:rsidRPr="003032D7">
              <w:rPr>
                <w:b/>
                <w:bCs/>
                <w:color w:val="000000"/>
                <w:u w:val="single"/>
                <w:lang w:val="en-US"/>
              </w:rPr>
              <w:t>2010</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1001</w:t>
            </w:r>
          </w:p>
        </w:tc>
        <w:tc>
          <w:tcPr>
            <w:tcW w:w="2826" w:type="dxa"/>
            <w:gridSpan w:val="2"/>
            <w:vAlign w:val="center"/>
          </w:tcPr>
          <w:p w:rsidR="00875F8C" w:rsidRPr="003032D7" w:rsidRDefault="00BB5042" w:rsidP="00C55A7D">
            <w:pPr>
              <w:spacing w:before="80" w:after="80" w:line="240" w:lineRule="auto"/>
              <w:jc w:val="left"/>
              <w:rPr>
                <w:color w:val="000000"/>
                <w:lang w:val="en-GB"/>
              </w:rPr>
            </w:pPr>
            <w:proofErr w:type="spellStart"/>
            <w:r w:rsidRPr="003032D7">
              <w:rPr>
                <w:color w:val="000000"/>
                <w:lang w:val="en-GB"/>
              </w:rPr>
              <w:t>Heß</w:t>
            </w:r>
            <w:proofErr w:type="spellEnd"/>
            <w:r w:rsidRPr="003032D7">
              <w:rPr>
                <w:color w:val="000000"/>
                <w:lang w:val="en-GB"/>
              </w:rPr>
              <w:t>, S., S. von Cramon-Taubadel u. S.</w:t>
            </w:r>
            <w:r w:rsidR="00875F8C" w:rsidRPr="003032D7">
              <w:rPr>
                <w:color w:val="000000"/>
                <w:lang w:val="en-GB"/>
              </w:rPr>
              <w:t xml:space="preserve"> Sperlich</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Numbers for Pascal: Explaining differences in the estimated Benefits of the Doha Development Agenda</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1002</w:t>
            </w:r>
          </w:p>
        </w:tc>
        <w:tc>
          <w:tcPr>
            <w:tcW w:w="2826" w:type="dxa"/>
            <w:gridSpan w:val="2"/>
            <w:vAlign w:val="center"/>
          </w:tcPr>
          <w:p w:rsidR="00657806" w:rsidRDefault="00BB5042" w:rsidP="00C55A7D">
            <w:pPr>
              <w:spacing w:before="80" w:after="80" w:line="240" w:lineRule="auto"/>
              <w:jc w:val="left"/>
              <w:rPr>
                <w:color w:val="000000"/>
              </w:rPr>
            </w:pPr>
            <w:r w:rsidRPr="003032D7">
              <w:rPr>
                <w:color w:val="000000"/>
              </w:rPr>
              <w:t>Deimel, I., J. Böhm</w:t>
            </w:r>
            <w:r w:rsidR="00657806">
              <w:rPr>
                <w:color w:val="000000"/>
              </w:rPr>
              <w:t xml:space="preserve"> </w:t>
            </w:r>
            <w:r w:rsidR="005870D3" w:rsidRPr="003032D7">
              <w:rPr>
                <w:color w:val="000000"/>
              </w:rPr>
              <w:t xml:space="preserve">u. </w:t>
            </w:r>
          </w:p>
          <w:p w:rsidR="00875F8C" w:rsidRPr="003032D7" w:rsidRDefault="00BB5042" w:rsidP="00C55A7D">
            <w:pPr>
              <w:spacing w:before="80" w:after="80" w:line="240" w:lineRule="auto"/>
              <w:jc w:val="left"/>
              <w:rPr>
                <w:color w:val="000000"/>
              </w:rPr>
            </w:pPr>
            <w:r w:rsidRPr="003032D7">
              <w:rPr>
                <w:color w:val="000000"/>
              </w:rPr>
              <w:t>B.</w:t>
            </w:r>
            <w:r w:rsidR="00875F8C" w:rsidRPr="003032D7">
              <w:rPr>
                <w:color w:val="000000"/>
              </w:rPr>
              <w:t xml:space="preserve"> Schulze</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Low Meat </w:t>
            </w:r>
            <w:proofErr w:type="spellStart"/>
            <w:r w:rsidRPr="003032D7">
              <w:rPr>
                <w:color w:val="000000"/>
              </w:rPr>
              <w:t>Consumption</w:t>
            </w:r>
            <w:proofErr w:type="spellEnd"/>
            <w:r w:rsidRPr="003032D7">
              <w:rPr>
                <w:color w:val="000000"/>
              </w:rPr>
              <w:t xml:space="preserve"> als Vorstufe zum Vegetarismus? Eine qualitative Studie zu den Motivstrukturen geringen Fleischkonsums</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1003</w:t>
            </w:r>
          </w:p>
        </w:tc>
        <w:tc>
          <w:tcPr>
            <w:tcW w:w="2826" w:type="dxa"/>
            <w:gridSpan w:val="2"/>
            <w:vAlign w:val="center"/>
          </w:tcPr>
          <w:p w:rsidR="00875F8C" w:rsidRPr="003032D7" w:rsidRDefault="00BB5042" w:rsidP="00C55A7D">
            <w:pPr>
              <w:spacing w:before="80" w:after="80" w:line="240" w:lineRule="auto"/>
              <w:jc w:val="left"/>
              <w:rPr>
                <w:color w:val="000000"/>
              </w:rPr>
            </w:pPr>
            <w:r w:rsidRPr="003032D7">
              <w:rPr>
                <w:color w:val="000000"/>
              </w:rPr>
              <w:t>Franz, A. u. B.</w:t>
            </w:r>
            <w:r w:rsidR="00875F8C" w:rsidRPr="003032D7">
              <w:rPr>
                <w:color w:val="000000"/>
              </w:rPr>
              <w:t xml:space="preserve"> Nowak</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 xml:space="preserve">Functional food consumption in Germany: A lifestyle </w:t>
            </w:r>
            <w:r w:rsidRPr="003032D7">
              <w:rPr>
                <w:color w:val="000000"/>
                <w:lang w:val="en-GB"/>
              </w:rPr>
              <w:lastRenderedPageBreak/>
              <w:t>segmentation study</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lastRenderedPageBreak/>
              <w:t>1004</w:t>
            </w:r>
          </w:p>
        </w:tc>
        <w:tc>
          <w:tcPr>
            <w:tcW w:w="2826" w:type="dxa"/>
            <w:gridSpan w:val="2"/>
            <w:vAlign w:val="center"/>
          </w:tcPr>
          <w:p w:rsidR="00875F8C" w:rsidRPr="003032D7" w:rsidRDefault="00BB5042" w:rsidP="00C55A7D">
            <w:pPr>
              <w:spacing w:before="80" w:after="80" w:line="240" w:lineRule="auto"/>
              <w:jc w:val="left"/>
              <w:rPr>
                <w:color w:val="000000"/>
              </w:rPr>
            </w:pPr>
            <w:r w:rsidRPr="003032D7">
              <w:rPr>
                <w:color w:val="000000"/>
              </w:rPr>
              <w:t>Deimel, M. u. L.</w:t>
            </w:r>
            <w:r w:rsidR="00875F8C" w:rsidRPr="003032D7">
              <w:rPr>
                <w:color w:val="000000"/>
              </w:rPr>
              <w:t xml:space="preserve"> Theuvsen</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Standortvorteil Nordwestdeutschland? Eine Untersuchung zum Einfluss von Netzwerk- und Clusterstrukturen in der Schweinefleischerzeugung</w:t>
            </w:r>
          </w:p>
          <w:p w:rsidR="001D69BA" w:rsidRPr="003032D7" w:rsidRDefault="001D69BA" w:rsidP="00C55A7D">
            <w:pPr>
              <w:spacing w:before="80" w:after="80" w:line="240" w:lineRule="auto"/>
              <w:jc w:val="left"/>
              <w:rPr>
                <w:color w:val="000000"/>
              </w:rPr>
            </w:pP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1005</w:t>
            </w:r>
          </w:p>
        </w:tc>
        <w:tc>
          <w:tcPr>
            <w:tcW w:w="2826" w:type="dxa"/>
            <w:gridSpan w:val="2"/>
            <w:vAlign w:val="center"/>
          </w:tcPr>
          <w:p w:rsidR="00875F8C" w:rsidRPr="003032D7" w:rsidRDefault="00BB5042" w:rsidP="00C55A7D">
            <w:pPr>
              <w:spacing w:before="80" w:after="80" w:line="240" w:lineRule="auto"/>
              <w:jc w:val="left"/>
              <w:rPr>
                <w:color w:val="000000"/>
              </w:rPr>
            </w:pPr>
            <w:r w:rsidRPr="003032D7">
              <w:rPr>
                <w:color w:val="000000"/>
              </w:rPr>
              <w:t>Niens,</w:t>
            </w:r>
            <w:r w:rsidR="00A02714" w:rsidRPr="003032D7">
              <w:rPr>
                <w:color w:val="000000"/>
              </w:rPr>
              <w:t xml:space="preserve"> C. u. </w:t>
            </w:r>
            <w:r w:rsidRPr="003032D7">
              <w:rPr>
                <w:color w:val="000000"/>
              </w:rPr>
              <w:t>R.</w:t>
            </w:r>
            <w:r w:rsidR="00875F8C" w:rsidRPr="003032D7">
              <w:rPr>
                <w:color w:val="000000"/>
              </w:rPr>
              <w:t xml:space="preserve"> Marggraf</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Ökonomische Bewertung von Kindergesundheit in der Umweltpolitik - Aktuelle Ansätze und ihre Grenzen</w:t>
            </w:r>
          </w:p>
        </w:tc>
      </w:tr>
      <w:tr w:rsidR="00875F8C" w:rsidRPr="003032D7" w:rsidTr="0081092A">
        <w:trPr>
          <w:trHeight w:val="96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1006</w:t>
            </w:r>
          </w:p>
        </w:tc>
        <w:tc>
          <w:tcPr>
            <w:tcW w:w="2826" w:type="dxa"/>
            <w:gridSpan w:val="2"/>
            <w:vAlign w:val="center"/>
          </w:tcPr>
          <w:p w:rsidR="00875F8C" w:rsidRPr="003032D7" w:rsidRDefault="00BB5042" w:rsidP="00C55A7D">
            <w:pPr>
              <w:spacing w:before="80" w:after="80" w:line="240" w:lineRule="auto"/>
              <w:jc w:val="left"/>
              <w:rPr>
                <w:color w:val="000000"/>
              </w:rPr>
            </w:pPr>
            <w:r w:rsidRPr="003032D7">
              <w:rPr>
                <w:color w:val="000000"/>
              </w:rPr>
              <w:t>Hellberg-Bahr, A.,</w:t>
            </w:r>
            <w:r w:rsidRPr="003032D7">
              <w:rPr>
                <w:color w:val="000000"/>
              </w:rPr>
              <w:br/>
              <w:t xml:space="preserve">M. </w:t>
            </w:r>
            <w:proofErr w:type="spellStart"/>
            <w:r w:rsidRPr="003032D7">
              <w:rPr>
                <w:color w:val="000000"/>
              </w:rPr>
              <w:t>Pfeuffer</w:t>
            </w:r>
            <w:proofErr w:type="spellEnd"/>
            <w:r w:rsidRPr="003032D7">
              <w:rPr>
                <w:color w:val="000000"/>
              </w:rPr>
              <w:t>, N.</w:t>
            </w:r>
            <w:r w:rsidR="005870D3" w:rsidRPr="003032D7">
              <w:rPr>
                <w:color w:val="000000"/>
              </w:rPr>
              <w:t xml:space="preserve"> Steffen, </w:t>
            </w:r>
            <w:r w:rsidR="005870D3" w:rsidRPr="003032D7">
              <w:rPr>
                <w:color w:val="000000"/>
              </w:rPr>
              <w:br/>
              <w:t>A.</w:t>
            </w:r>
            <w:r w:rsidR="00875F8C" w:rsidRPr="003032D7">
              <w:rPr>
                <w:color w:val="000000"/>
              </w:rPr>
              <w:t xml:space="preserve"> Spiller u. </w:t>
            </w:r>
            <w:r w:rsidRPr="003032D7">
              <w:rPr>
                <w:color w:val="000000"/>
              </w:rPr>
              <w:t>B. Brümmer</w:t>
            </w:r>
            <w:r w:rsidR="00875F8C" w:rsidRPr="003032D7">
              <w:rPr>
                <w:color w:val="000000"/>
              </w:rPr>
              <w:br/>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Preisbildungssysteme in der Milchwirtschaft -Ein Überblick über die Supply Chain Milch</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1007</w:t>
            </w:r>
          </w:p>
        </w:tc>
        <w:tc>
          <w:tcPr>
            <w:tcW w:w="2826" w:type="dxa"/>
            <w:gridSpan w:val="2"/>
            <w:vAlign w:val="center"/>
          </w:tcPr>
          <w:p w:rsidR="00875F8C" w:rsidRPr="003032D7" w:rsidRDefault="00BB5042" w:rsidP="00C55A7D">
            <w:pPr>
              <w:spacing w:before="80" w:after="80" w:line="240" w:lineRule="auto"/>
              <w:jc w:val="left"/>
              <w:rPr>
                <w:color w:val="000000"/>
              </w:rPr>
            </w:pPr>
            <w:r w:rsidRPr="003032D7">
              <w:rPr>
                <w:color w:val="000000"/>
              </w:rPr>
              <w:t>Steffen, N., S.</w:t>
            </w:r>
            <w:r w:rsidR="00875F8C" w:rsidRPr="003032D7">
              <w:rPr>
                <w:color w:val="000000"/>
              </w:rPr>
              <w:t xml:space="preserve"> Schlecht, </w:t>
            </w:r>
            <w:r w:rsidR="00875F8C" w:rsidRPr="003032D7">
              <w:rPr>
                <w:color w:val="000000"/>
              </w:rPr>
              <w:br/>
            </w:r>
            <w:r w:rsidRPr="003032D7">
              <w:rPr>
                <w:color w:val="000000"/>
              </w:rPr>
              <w:t>H-C. Müller u. 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Wie viel Vertrag braucht die deutsche Milchwirtschaft?- Erste Überlegungen zur Ausgestaltung des </w:t>
            </w:r>
            <w:proofErr w:type="spellStart"/>
            <w:r w:rsidRPr="003032D7">
              <w:rPr>
                <w:color w:val="000000"/>
              </w:rPr>
              <w:t>Contract</w:t>
            </w:r>
            <w:proofErr w:type="spellEnd"/>
            <w:r w:rsidRPr="003032D7">
              <w:rPr>
                <w:color w:val="000000"/>
              </w:rPr>
              <w:t xml:space="preserve"> Designs nach der Quote aus Sicht der Molkereien</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1008</w:t>
            </w:r>
          </w:p>
        </w:tc>
        <w:tc>
          <w:tcPr>
            <w:tcW w:w="2826" w:type="dxa"/>
            <w:gridSpan w:val="2"/>
            <w:vAlign w:val="center"/>
          </w:tcPr>
          <w:p w:rsidR="00657806" w:rsidRPr="00F71E6A" w:rsidRDefault="00BB5042" w:rsidP="00C55A7D">
            <w:pPr>
              <w:spacing w:before="80" w:after="80" w:line="240" w:lineRule="auto"/>
              <w:jc w:val="left"/>
              <w:rPr>
                <w:color w:val="000000"/>
              </w:rPr>
            </w:pPr>
            <w:proofErr w:type="spellStart"/>
            <w:r w:rsidRPr="00F71E6A">
              <w:rPr>
                <w:color w:val="000000"/>
              </w:rPr>
              <w:t>Prehn</w:t>
            </w:r>
            <w:proofErr w:type="spellEnd"/>
            <w:r w:rsidRPr="00F71E6A">
              <w:rPr>
                <w:color w:val="000000"/>
              </w:rPr>
              <w:t xml:space="preserve">, S., B. Brümmer </w:t>
            </w:r>
            <w:r w:rsidR="00E733B9" w:rsidRPr="00F71E6A">
              <w:rPr>
                <w:color w:val="000000"/>
              </w:rPr>
              <w:t xml:space="preserve">u. </w:t>
            </w:r>
          </w:p>
          <w:p w:rsidR="00875F8C" w:rsidRPr="003032D7" w:rsidRDefault="00BB5042" w:rsidP="00C55A7D">
            <w:pPr>
              <w:spacing w:before="80" w:after="80" w:line="240" w:lineRule="auto"/>
              <w:jc w:val="left"/>
              <w:rPr>
                <w:color w:val="000000"/>
                <w:lang w:val="en-US"/>
              </w:rPr>
            </w:pPr>
            <w:r w:rsidRPr="003032D7">
              <w:rPr>
                <w:color w:val="000000"/>
                <w:lang w:val="en-US"/>
              </w:rPr>
              <w:t>S.</w:t>
            </w:r>
            <w:r w:rsidR="00875F8C" w:rsidRPr="003032D7">
              <w:rPr>
                <w:color w:val="000000"/>
                <w:lang w:val="en-US"/>
              </w:rPr>
              <w:t xml:space="preserve"> R. Thompson</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Payment Decoupling and the Intra – European Calf Trade</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1009</w:t>
            </w:r>
          </w:p>
        </w:tc>
        <w:tc>
          <w:tcPr>
            <w:tcW w:w="2826" w:type="dxa"/>
            <w:gridSpan w:val="2"/>
            <w:vAlign w:val="center"/>
          </w:tcPr>
          <w:p w:rsidR="00875F8C" w:rsidRPr="003032D7" w:rsidRDefault="00BB5042" w:rsidP="00C55A7D">
            <w:pPr>
              <w:spacing w:before="80" w:after="80" w:line="240" w:lineRule="auto"/>
              <w:jc w:val="left"/>
              <w:rPr>
                <w:color w:val="000000"/>
              </w:rPr>
            </w:pPr>
            <w:proofErr w:type="spellStart"/>
            <w:r w:rsidRPr="003032D7">
              <w:rPr>
                <w:color w:val="000000"/>
              </w:rPr>
              <w:t>Maza</w:t>
            </w:r>
            <w:proofErr w:type="spellEnd"/>
            <w:r w:rsidRPr="003032D7">
              <w:rPr>
                <w:color w:val="000000"/>
              </w:rPr>
              <w:t xml:space="preserve">, B., J. Barkmann, </w:t>
            </w:r>
            <w:r w:rsidRPr="003032D7">
              <w:rPr>
                <w:color w:val="000000"/>
              </w:rPr>
              <w:br/>
              <w:t>F. von Walter u. R.</w:t>
            </w:r>
            <w:r w:rsidR="00875F8C" w:rsidRPr="003032D7">
              <w:rPr>
                <w:color w:val="000000"/>
              </w:rPr>
              <w:t xml:space="preserve"> Marggraf</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Modelling smallholders production and agricultural income in the area of the Biosphere reserve “</w:t>
            </w:r>
            <w:proofErr w:type="spellStart"/>
            <w:r w:rsidRPr="003032D7">
              <w:rPr>
                <w:color w:val="000000"/>
                <w:lang w:val="en-GB"/>
              </w:rPr>
              <w:t>Podocarpus</w:t>
            </w:r>
            <w:proofErr w:type="spellEnd"/>
            <w:r w:rsidRPr="003032D7">
              <w:rPr>
                <w:color w:val="000000"/>
                <w:lang w:val="en-GB"/>
              </w:rPr>
              <w:t xml:space="preserve"> - El </w:t>
            </w:r>
            <w:proofErr w:type="spellStart"/>
            <w:r w:rsidRPr="003032D7">
              <w:rPr>
                <w:color w:val="000000"/>
                <w:lang w:val="en-GB"/>
              </w:rPr>
              <w:t>Cóndor</w:t>
            </w:r>
            <w:proofErr w:type="spellEnd"/>
            <w:r w:rsidRPr="003032D7">
              <w:rPr>
                <w:color w:val="000000"/>
                <w:lang w:val="en-GB"/>
              </w:rPr>
              <w:t>”, Ecuador</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1010</w:t>
            </w:r>
          </w:p>
        </w:tc>
        <w:tc>
          <w:tcPr>
            <w:tcW w:w="2826" w:type="dxa"/>
            <w:gridSpan w:val="2"/>
            <w:vAlign w:val="center"/>
          </w:tcPr>
          <w:p w:rsidR="00875F8C" w:rsidRPr="003032D7" w:rsidRDefault="00BB5042" w:rsidP="00C55A7D">
            <w:pPr>
              <w:spacing w:before="80" w:after="80" w:line="240" w:lineRule="auto"/>
              <w:jc w:val="left"/>
              <w:rPr>
                <w:color w:val="000000"/>
              </w:rPr>
            </w:pPr>
            <w:r w:rsidRPr="003032D7">
              <w:rPr>
                <w:color w:val="000000"/>
              </w:rPr>
              <w:t>Busse, S., B. Brümmer</w:t>
            </w:r>
            <w:r w:rsidR="00657806">
              <w:rPr>
                <w:color w:val="000000"/>
              </w:rPr>
              <w:t xml:space="preserve"> </w:t>
            </w:r>
            <w:r w:rsidR="005870D3" w:rsidRPr="003032D7">
              <w:rPr>
                <w:color w:val="000000"/>
              </w:rPr>
              <w:t xml:space="preserve">u. </w:t>
            </w:r>
            <w:r w:rsidRPr="003032D7">
              <w:rPr>
                <w:color w:val="000000"/>
              </w:rPr>
              <w:t>R.</w:t>
            </w:r>
            <w:r w:rsidR="00875F8C" w:rsidRPr="003032D7">
              <w:rPr>
                <w:color w:val="000000"/>
              </w:rPr>
              <w:t xml:space="preserve"> Ihle</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Interdependencies between Fossil Fuel and Renewable Energy Markets: The German Biodiesel Market</w:t>
            </w:r>
          </w:p>
          <w:p w:rsidR="0028296F" w:rsidRPr="003032D7" w:rsidRDefault="0028296F" w:rsidP="00C55A7D">
            <w:pPr>
              <w:spacing w:before="80" w:after="80" w:line="240" w:lineRule="auto"/>
              <w:jc w:val="left"/>
              <w:rPr>
                <w:color w:val="000000"/>
                <w:lang w:val="en-GB"/>
              </w:rPr>
            </w:pPr>
          </w:p>
          <w:p w:rsidR="0028296F" w:rsidRPr="003032D7" w:rsidRDefault="0028296F" w:rsidP="00C55A7D">
            <w:pPr>
              <w:spacing w:before="80" w:after="80" w:line="240" w:lineRule="auto"/>
              <w:jc w:val="left"/>
              <w:rPr>
                <w:color w:val="000000"/>
                <w:lang w:val="en-GB"/>
              </w:rPr>
            </w:pP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lang w:val="en-US"/>
              </w:rPr>
            </w:pPr>
            <w:r w:rsidRPr="003032D7">
              <w:rPr>
                <w:b/>
                <w:bCs/>
                <w:color w:val="000000"/>
                <w:u w:val="single"/>
                <w:lang w:val="en-US"/>
              </w:rPr>
              <w:t>2011</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1101</w:t>
            </w:r>
          </w:p>
        </w:tc>
        <w:tc>
          <w:tcPr>
            <w:tcW w:w="2826" w:type="dxa"/>
            <w:gridSpan w:val="2"/>
            <w:vAlign w:val="center"/>
          </w:tcPr>
          <w:p w:rsidR="00875F8C" w:rsidRPr="003032D7" w:rsidRDefault="00BB5042" w:rsidP="00C55A7D">
            <w:pPr>
              <w:spacing w:before="80" w:after="80" w:line="240" w:lineRule="auto"/>
              <w:jc w:val="left"/>
              <w:rPr>
                <w:color w:val="000000"/>
              </w:rPr>
            </w:pPr>
            <w:proofErr w:type="spellStart"/>
            <w:r w:rsidRPr="003032D7">
              <w:rPr>
                <w:color w:val="000000"/>
              </w:rPr>
              <w:t>Mylius</w:t>
            </w:r>
            <w:proofErr w:type="spellEnd"/>
            <w:r w:rsidRPr="003032D7">
              <w:rPr>
                <w:color w:val="000000"/>
              </w:rPr>
              <w:t xml:space="preserve">, D., S. </w:t>
            </w:r>
            <w:proofErr w:type="spellStart"/>
            <w:r w:rsidRPr="003032D7">
              <w:rPr>
                <w:color w:val="000000"/>
              </w:rPr>
              <w:t>Küest</w:t>
            </w:r>
            <w:proofErr w:type="spellEnd"/>
            <w:r w:rsidRPr="003032D7">
              <w:rPr>
                <w:color w:val="000000"/>
              </w:rPr>
              <w:t xml:space="preserve">, </w:t>
            </w:r>
            <w:r w:rsidRPr="003032D7">
              <w:rPr>
                <w:color w:val="000000"/>
              </w:rPr>
              <w:br/>
              <w:t>C. Klapp u. L.</w:t>
            </w:r>
            <w:r w:rsidR="00875F8C" w:rsidRPr="003032D7">
              <w:rPr>
                <w:color w:val="000000"/>
              </w:rPr>
              <w:t xml:space="preserve"> Theuvsen</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Der Großvieheinheitenschlüssel im Stallbaurecht - Überblick und vergleichende Analyse der Abstandsregelungen in der TA Luft und in den VDI-Richtlinien</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1102</w:t>
            </w:r>
          </w:p>
        </w:tc>
        <w:tc>
          <w:tcPr>
            <w:tcW w:w="2826" w:type="dxa"/>
            <w:gridSpan w:val="2"/>
            <w:vAlign w:val="center"/>
          </w:tcPr>
          <w:p w:rsidR="00875F8C" w:rsidRPr="003032D7" w:rsidRDefault="00BB5042" w:rsidP="00C55A7D">
            <w:pPr>
              <w:spacing w:before="80" w:after="80" w:line="240" w:lineRule="auto"/>
              <w:jc w:val="left"/>
              <w:rPr>
                <w:color w:val="000000"/>
                <w:lang w:val="en-US"/>
              </w:rPr>
            </w:pPr>
            <w:proofErr w:type="spellStart"/>
            <w:r w:rsidRPr="003032D7">
              <w:rPr>
                <w:color w:val="000000"/>
                <w:lang w:val="en-US"/>
              </w:rPr>
              <w:t>Klapp</w:t>
            </w:r>
            <w:proofErr w:type="spellEnd"/>
            <w:r w:rsidRPr="003032D7">
              <w:rPr>
                <w:color w:val="000000"/>
                <w:lang w:val="en-US"/>
              </w:rPr>
              <w:t xml:space="preserve">, C., </w:t>
            </w:r>
            <w:r w:rsidR="00657806">
              <w:rPr>
                <w:color w:val="000000"/>
                <w:lang w:val="en-US"/>
              </w:rPr>
              <w:t xml:space="preserve">L. Obermeyer </w:t>
            </w:r>
            <w:r w:rsidR="005870D3" w:rsidRPr="003032D7">
              <w:rPr>
                <w:color w:val="000000"/>
                <w:lang w:val="en-US"/>
              </w:rPr>
              <w:t xml:space="preserve">u. </w:t>
            </w:r>
            <w:r w:rsidRPr="003032D7">
              <w:rPr>
                <w:color w:val="000000"/>
                <w:lang w:val="en-US"/>
              </w:rPr>
              <w:t>F.</w:t>
            </w:r>
            <w:r w:rsidR="00875F8C" w:rsidRPr="003032D7">
              <w:rPr>
                <w:color w:val="000000"/>
                <w:lang w:val="en-US"/>
              </w:rPr>
              <w:t xml:space="preserve"> </w:t>
            </w:r>
            <w:proofErr w:type="spellStart"/>
            <w:r w:rsidR="00875F8C" w:rsidRPr="003032D7">
              <w:rPr>
                <w:color w:val="000000"/>
                <w:lang w:val="en-US"/>
              </w:rPr>
              <w:t>Thoms</w:t>
            </w:r>
            <w:proofErr w:type="spellEnd"/>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Der Vieheinheitenschlüssel im Steuerrecht - Rechtliche Aspekte und betriebswirtschaftliche Konsequenzen der </w:t>
            </w:r>
            <w:proofErr w:type="spellStart"/>
            <w:r w:rsidRPr="003032D7">
              <w:rPr>
                <w:color w:val="000000"/>
              </w:rPr>
              <w:t>Gewerblichkeit</w:t>
            </w:r>
            <w:proofErr w:type="spellEnd"/>
            <w:r w:rsidRPr="003032D7">
              <w:rPr>
                <w:color w:val="000000"/>
              </w:rPr>
              <w:t xml:space="preserve"> in der Tierhaltung</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1103</w:t>
            </w:r>
          </w:p>
        </w:tc>
        <w:tc>
          <w:tcPr>
            <w:tcW w:w="2826" w:type="dxa"/>
            <w:gridSpan w:val="2"/>
            <w:vAlign w:val="center"/>
          </w:tcPr>
          <w:p w:rsidR="00875F8C" w:rsidRPr="003032D7" w:rsidRDefault="00BB5042" w:rsidP="00C55A7D">
            <w:pPr>
              <w:spacing w:before="80" w:after="80" w:line="240" w:lineRule="auto"/>
              <w:jc w:val="left"/>
              <w:rPr>
                <w:color w:val="000000"/>
              </w:rPr>
            </w:pPr>
            <w:proofErr w:type="spellStart"/>
            <w:r w:rsidRPr="003032D7">
              <w:rPr>
                <w:color w:val="000000"/>
              </w:rPr>
              <w:t>Göser</w:t>
            </w:r>
            <w:proofErr w:type="spellEnd"/>
            <w:r w:rsidRPr="003032D7">
              <w:rPr>
                <w:color w:val="000000"/>
              </w:rPr>
              <w:t xml:space="preserve">, T., L. Schroeder </w:t>
            </w:r>
            <w:r w:rsidR="005870D3" w:rsidRPr="003032D7">
              <w:rPr>
                <w:color w:val="000000"/>
              </w:rPr>
              <w:t xml:space="preserve">u. </w:t>
            </w:r>
            <w:r w:rsidRPr="003032D7">
              <w:rPr>
                <w:color w:val="000000"/>
              </w:rPr>
              <w:t>C.</w:t>
            </w:r>
            <w:r w:rsidR="00875F8C" w:rsidRPr="003032D7">
              <w:rPr>
                <w:color w:val="000000"/>
              </w:rPr>
              <w:t xml:space="preserve"> Klapp</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Agrarumweltprogramme: (Wann) lohnt sich die Teilnahme für landwirtschaftliche Betriebe?</w:t>
            </w:r>
          </w:p>
        </w:tc>
      </w:tr>
      <w:tr w:rsidR="00875F8C" w:rsidRPr="003032D7" w:rsidTr="0081092A">
        <w:trPr>
          <w:trHeight w:val="120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1104</w:t>
            </w:r>
          </w:p>
        </w:tc>
        <w:tc>
          <w:tcPr>
            <w:tcW w:w="2826" w:type="dxa"/>
            <w:gridSpan w:val="2"/>
            <w:vAlign w:val="center"/>
          </w:tcPr>
          <w:p w:rsidR="00657806" w:rsidRDefault="00BB5042" w:rsidP="00C55A7D">
            <w:pPr>
              <w:spacing w:before="80" w:after="80" w:line="240" w:lineRule="auto"/>
              <w:jc w:val="left"/>
              <w:rPr>
                <w:color w:val="000000"/>
              </w:rPr>
            </w:pPr>
            <w:proofErr w:type="spellStart"/>
            <w:r w:rsidRPr="003032D7">
              <w:rPr>
                <w:color w:val="000000"/>
              </w:rPr>
              <w:t>Plumeyer</w:t>
            </w:r>
            <w:proofErr w:type="spellEnd"/>
            <w:r w:rsidRPr="003032D7">
              <w:rPr>
                <w:color w:val="000000"/>
              </w:rPr>
              <w:t>, C.</w:t>
            </w:r>
            <w:r w:rsidR="00657806">
              <w:rPr>
                <w:color w:val="000000"/>
              </w:rPr>
              <w:t xml:space="preserve">-H., </w:t>
            </w:r>
          </w:p>
          <w:p w:rsidR="00875F8C" w:rsidRPr="003032D7" w:rsidRDefault="00BB5042" w:rsidP="00C55A7D">
            <w:pPr>
              <w:spacing w:before="80" w:after="80" w:line="240" w:lineRule="auto"/>
              <w:jc w:val="left"/>
              <w:rPr>
                <w:color w:val="000000"/>
              </w:rPr>
            </w:pPr>
            <w:r w:rsidRPr="003032D7">
              <w:rPr>
                <w:color w:val="000000"/>
              </w:rPr>
              <w:t>F.</w:t>
            </w:r>
            <w:r w:rsidR="005870D3" w:rsidRPr="003032D7">
              <w:rPr>
                <w:color w:val="000000"/>
              </w:rPr>
              <w:t xml:space="preserve"> </w:t>
            </w:r>
            <w:proofErr w:type="spellStart"/>
            <w:r w:rsidR="00875F8C" w:rsidRPr="003032D7">
              <w:rPr>
                <w:color w:val="000000"/>
              </w:rPr>
              <w:t>Albers</w:t>
            </w:r>
            <w:r w:rsidRPr="003032D7">
              <w:rPr>
                <w:color w:val="000000"/>
              </w:rPr>
              <w:t>meie</w:t>
            </w:r>
            <w:r w:rsidR="005870D3" w:rsidRPr="003032D7">
              <w:rPr>
                <w:color w:val="000000"/>
              </w:rPr>
              <w:t>r</w:t>
            </w:r>
            <w:proofErr w:type="spellEnd"/>
            <w:r w:rsidR="005870D3" w:rsidRPr="003032D7">
              <w:rPr>
                <w:color w:val="000000"/>
              </w:rPr>
              <w:t xml:space="preserve">, </w:t>
            </w:r>
            <w:r w:rsidRPr="003032D7">
              <w:rPr>
                <w:color w:val="000000"/>
              </w:rPr>
              <w:t xml:space="preserve">M. Freiherr von </w:t>
            </w:r>
            <w:proofErr w:type="spellStart"/>
            <w:r w:rsidRPr="003032D7">
              <w:rPr>
                <w:color w:val="000000"/>
              </w:rPr>
              <w:t>Oer</w:t>
            </w:r>
            <w:proofErr w:type="spellEnd"/>
            <w:r w:rsidR="005870D3" w:rsidRPr="003032D7">
              <w:rPr>
                <w:color w:val="000000"/>
              </w:rPr>
              <w:t xml:space="preserve">, </w:t>
            </w:r>
            <w:r w:rsidRPr="003032D7">
              <w:rPr>
                <w:color w:val="000000"/>
              </w:rPr>
              <w:t>C. H. Emmann u. L.</w:t>
            </w:r>
            <w:r w:rsidR="00875F8C" w:rsidRPr="003032D7">
              <w:rPr>
                <w:color w:val="000000"/>
              </w:rPr>
              <w:t xml:space="preserve"> Theuvsen</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Der niedersächsische Landpachtmarkt: Eine empirische Analyse aus Pächtersicht</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1105</w:t>
            </w:r>
          </w:p>
        </w:tc>
        <w:tc>
          <w:tcPr>
            <w:tcW w:w="2826" w:type="dxa"/>
            <w:gridSpan w:val="2"/>
            <w:vAlign w:val="center"/>
          </w:tcPr>
          <w:p w:rsidR="00875F8C" w:rsidRPr="003032D7" w:rsidRDefault="00A02714" w:rsidP="00C55A7D">
            <w:pPr>
              <w:spacing w:before="80" w:after="80" w:line="240" w:lineRule="auto"/>
              <w:jc w:val="left"/>
              <w:rPr>
                <w:color w:val="000000"/>
                <w:lang w:val="en-US"/>
              </w:rPr>
            </w:pPr>
            <w:r w:rsidRPr="003032D7">
              <w:rPr>
                <w:color w:val="000000"/>
                <w:lang w:val="en-US"/>
              </w:rPr>
              <w:t xml:space="preserve">Voss, A. u. </w:t>
            </w:r>
            <w:r w:rsidR="00BB5042" w:rsidRPr="003032D7">
              <w:rPr>
                <w:color w:val="000000"/>
                <w:lang w:val="en-US"/>
              </w:rPr>
              <w:t>L.</w:t>
            </w:r>
            <w:r w:rsidR="00875F8C" w:rsidRPr="003032D7">
              <w:rPr>
                <w:color w:val="000000"/>
                <w:lang w:val="en-US"/>
              </w:rPr>
              <w:t xml:space="preserve"> Theuvsen</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Geschäftsmodelle im deutschen Viehhandel: </w:t>
            </w:r>
            <w:r w:rsidRPr="003032D7">
              <w:rPr>
                <w:color w:val="000000"/>
              </w:rPr>
              <w:lastRenderedPageBreak/>
              <w:t>Konzeptionelle Grundlagen und empirische Ergebnisse</w:t>
            </w:r>
          </w:p>
        </w:tc>
      </w:tr>
      <w:tr w:rsidR="00875F8C" w:rsidRPr="00C32A31" w:rsidTr="0081092A">
        <w:trPr>
          <w:trHeight w:val="120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lastRenderedPageBreak/>
              <w:t>1106</w:t>
            </w:r>
          </w:p>
        </w:tc>
        <w:tc>
          <w:tcPr>
            <w:tcW w:w="2826" w:type="dxa"/>
            <w:gridSpan w:val="2"/>
            <w:vAlign w:val="center"/>
          </w:tcPr>
          <w:p w:rsidR="00875F8C" w:rsidRPr="003032D7" w:rsidRDefault="00BB5042" w:rsidP="00C55A7D">
            <w:pPr>
              <w:spacing w:before="80" w:after="80" w:line="240" w:lineRule="auto"/>
              <w:jc w:val="left"/>
              <w:rPr>
                <w:color w:val="000000"/>
                <w:lang w:val="es-ES_tradnl"/>
              </w:rPr>
            </w:pPr>
            <w:r w:rsidRPr="003032D7">
              <w:rPr>
                <w:color w:val="000000"/>
                <w:lang w:val="es-ES_tradnl"/>
              </w:rPr>
              <w:t>Wendler, C., S. vo</w:t>
            </w:r>
            <w:r w:rsidR="00657806">
              <w:rPr>
                <w:color w:val="000000"/>
                <w:lang w:val="es-ES_tradnl"/>
              </w:rPr>
              <w:t xml:space="preserve">n Cramon-Taubadel, H. de Haen, </w:t>
            </w:r>
            <w:r w:rsidRPr="003032D7">
              <w:rPr>
                <w:color w:val="000000"/>
                <w:lang w:val="es-ES_tradnl"/>
              </w:rPr>
              <w:t>C. A. Padilla Bravo u. S.</w:t>
            </w:r>
            <w:r w:rsidR="00875F8C" w:rsidRPr="003032D7">
              <w:rPr>
                <w:color w:val="000000"/>
                <w:lang w:val="es-ES_tradnl"/>
              </w:rPr>
              <w:t xml:space="preserve"> Jrad</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Food security in Syria: Preliminary results based on the 2006/07 expenditure survey</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1107</w:t>
            </w:r>
          </w:p>
        </w:tc>
        <w:tc>
          <w:tcPr>
            <w:tcW w:w="2826" w:type="dxa"/>
            <w:gridSpan w:val="2"/>
            <w:vAlign w:val="center"/>
          </w:tcPr>
          <w:p w:rsidR="00875F8C" w:rsidRPr="003032D7" w:rsidRDefault="00BB5042" w:rsidP="00C55A7D">
            <w:pPr>
              <w:spacing w:before="80" w:after="80" w:line="240" w:lineRule="auto"/>
              <w:jc w:val="left"/>
              <w:rPr>
                <w:color w:val="000000"/>
              </w:rPr>
            </w:pPr>
            <w:proofErr w:type="spellStart"/>
            <w:r w:rsidRPr="003032D7">
              <w:rPr>
                <w:color w:val="000000"/>
              </w:rPr>
              <w:t>Prehn</w:t>
            </w:r>
            <w:proofErr w:type="spellEnd"/>
            <w:r w:rsidRPr="003032D7">
              <w:rPr>
                <w:color w:val="000000"/>
              </w:rPr>
              <w:t>, S. u. B.</w:t>
            </w:r>
            <w:r w:rsidR="00875F8C" w:rsidRPr="003032D7">
              <w:rPr>
                <w:color w:val="000000"/>
              </w:rPr>
              <w:t xml:space="preserve"> Brümmer</w:t>
            </w:r>
          </w:p>
        </w:tc>
        <w:tc>
          <w:tcPr>
            <w:tcW w:w="5360" w:type="dxa"/>
            <w:vAlign w:val="center"/>
          </w:tcPr>
          <w:p w:rsidR="00875F8C" w:rsidRPr="003032D7" w:rsidRDefault="00875F8C" w:rsidP="00C55A7D">
            <w:pPr>
              <w:spacing w:before="80" w:after="80" w:line="240" w:lineRule="auto"/>
              <w:jc w:val="left"/>
              <w:rPr>
                <w:color w:val="000000"/>
                <w:lang w:val="en-US"/>
              </w:rPr>
            </w:pPr>
            <w:r w:rsidRPr="003032D7">
              <w:rPr>
                <w:color w:val="000000"/>
                <w:lang w:val="en-US"/>
              </w:rPr>
              <w:t>Estimation Issues in Disaggregate Gravity Trade Models</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1108</w:t>
            </w:r>
          </w:p>
        </w:tc>
        <w:tc>
          <w:tcPr>
            <w:tcW w:w="2826" w:type="dxa"/>
            <w:gridSpan w:val="2"/>
            <w:vAlign w:val="center"/>
          </w:tcPr>
          <w:p w:rsidR="00875F8C" w:rsidRPr="003032D7" w:rsidRDefault="00601A90" w:rsidP="00C55A7D">
            <w:pPr>
              <w:spacing w:before="80" w:after="80" w:line="240" w:lineRule="auto"/>
              <w:jc w:val="left"/>
              <w:rPr>
                <w:color w:val="000000"/>
              </w:rPr>
            </w:pPr>
            <w:r w:rsidRPr="003032D7">
              <w:rPr>
                <w:color w:val="000000"/>
              </w:rPr>
              <w:t>Reck</w:t>
            </w:r>
            <w:r w:rsidR="005870D3" w:rsidRPr="003032D7">
              <w:rPr>
                <w:color w:val="000000"/>
              </w:rPr>
              <w:t xml:space="preserve">e, G., L. Theuvsen, </w:t>
            </w:r>
            <w:r w:rsidR="005870D3" w:rsidRPr="003032D7">
              <w:rPr>
                <w:color w:val="000000"/>
              </w:rPr>
              <w:br/>
              <w:t xml:space="preserve">N. </w:t>
            </w:r>
            <w:proofErr w:type="spellStart"/>
            <w:r w:rsidR="005870D3" w:rsidRPr="003032D7">
              <w:rPr>
                <w:color w:val="000000"/>
              </w:rPr>
              <w:t>Venhaus</w:t>
            </w:r>
            <w:proofErr w:type="spellEnd"/>
            <w:r w:rsidR="005870D3" w:rsidRPr="003032D7">
              <w:rPr>
                <w:color w:val="000000"/>
              </w:rPr>
              <w:t xml:space="preserve"> </w:t>
            </w:r>
            <w:r w:rsidRPr="003032D7">
              <w:rPr>
                <w:color w:val="000000"/>
              </w:rPr>
              <w:t>u. A.</w:t>
            </w:r>
            <w:r w:rsidR="00875F8C" w:rsidRPr="003032D7">
              <w:rPr>
                <w:color w:val="000000"/>
              </w:rPr>
              <w:t xml:space="preserve"> Voss</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Der Viehhandel in den Wertschöpfungsketten der Fleischwirtschaft: Entwicklungstendenzen und Perspektiven</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1109</w:t>
            </w:r>
          </w:p>
        </w:tc>
        <w:tc>
          <w:tcPr>
            <w:tcW w:w="2826" w:type="dxa"/>
            <w:gridSpan w:val="2"/>
            <w:vAlign w:val="center"/>
          </w:tcPr>
          <w:p w:rsidR="00875F8C" w:rsidRPr="003032D7" w:rsidRDefault="00601A90" w:rsidP="00C55A7D">
            <w:pPr>
              <w:spacing w:before="80" w:after="80" w:line="240" w:lineRule="auto"/>
              <w:jc w:val="left"/>
              <w:rPr>
                <w:color w:val="000000"/>
              </w:rPr>
            </w:pPr>
            <w:proofErr w:type="spellStart"/>
            <w:r w:rsidRPr="003032D7">
              <w:rPr>
                <w:color w:val="000000"/>
              </w:rPr>
              <w:t>Prehn</w:t>
            </w:r>
            <w:proofErr w:type="spellEnd"/>
            <w:r w:rsidRPr="003032D7">
              <w:rPr>
                <w:color w:val="000000"/>
              </w:rPr>
              <w:t>, S. u. B.</w:t>
            </w:r>
            <w:r w:rsidR="00875F8C" w:rsidRPr="003032D7">
              <w:rPr>
                <w:color w:val="000000"/>
              </w:rPr>
              <w:t xml:space="preserve"> Brümmer</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“Distorted Gravity: The Intensive and Extensive Margins of International Trade”, revisited: An Application to an Intermediate Melitz Model</w:t>
            </w:r>
          </w:p>
        </w:tc>
      </w:tr>
      <w:tr w:rsidR="00875F8C" w:rsidRPr="003032D7">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t>2012</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1201</w:t>
            </w:r>
          </w:p>
        </w:tc>
        <w:tc>
          <w:tcPr>
            <w:tcW w:w="2826" w:type="dxa"/>
            <w:gridSpan w:val="2"/>
            <w:vAlign w:val="center"/>
          </w:tcPr>
          <w:p w:rsidR="00875F8C" w:rsidRPr="003032D7" w:rsidRDefault="00601A90" w:rsidP="00C55A7D">
            <w:pPr>
              <w:spacing w:before="80" w:after="80" w:line="240" w:lineRule="auto"/>
              <w:jc w:val="left"/>
              <w:rPr>
                <w:color w:val="000000"/>
              </w:rPr>
            </w:pPr>
            <w:r w:rsidRPr="003032D7">
              <w:rPr>
                <w:color w:val="000000"/>
              </w:rPr>
              <w:t xml:space="preserve">Kayser, M., C. Gille, </w:t>
            </w:r>
            <w:r w:rsidRPr="003032D7">
              <w:rPr>
                <w:color w:val="000000"/>
              </w:rPr>
              <w:br/>
              <w:t xml:space="preserve">K. </w:t>
            </w:r>
            <w:proofErr w:type="spellStart"/>
            <w:r w:rsidRPr="003032D7">
              <w:rPr>
                <w:color w:val="000000"/>
              </w:rPr>
              <w:t>Suttorp</w:t>
            </w:r>
            <w:proofErr w:type="spellEnd"/>
            <w:r w:rsidRPr="003032D7">
              <w:rPr>
                <w:color w:val="000000"/>
              </w:rPr>
              <w:t xml:space="preserve"> u. A.</w:t>
            </w:r>
            <w:r w:rsidR="00875F8C" w:rsidRPr="003032D7">
              <w:rPr>
                <w:color w:val="000000"/>
              </w:rPr>
              <w:t xml:space="preserve"> Spiller</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Lack of pupils in German riding schools? – A causal- analytical consideration of customer satisfaction in children and adolescents</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1202</w:t>
            </w:r>
          </w:p>
        </w:tc>
        <w:tc>
          <w:tcPr>
            <w:tcW w:w="2826" w:type="dxa"/>
            <w:gridSpan w:val="2"/>
            <w:vAlign w:val="center"/>
          </w:tcPr>
          <w:p w:rsidR="00875F8C" w:rsidRPr="003032D7" w:rsidRDefault="00601A90" w:rsidP="00C55A7D">
            <w:pPr>
              <w:spacing w:before="80" w:after="80" w:line="240" w:lineRule="auto"/>
              <w:jc w:val="left"/>
              <w:rPr>
                <w:color w:val="000000"/>
              </w:rPr>
            </w:pPr>
            <w:proofErr w:type="spellStart"/>
            <w:r w:rsidRPr="003032D7">
              <w:rPr>
                <w:color w:val="000000"/>
              </w:rPr>
              <w:t>Prehn</w:t>
            </w:r>
            <w:proofErr w:type="spellEnd"/>
            <w:r w:rsidRPr="003032D7">
              <w:rPr>
                <w:color w:val="000000"/>
              </w:rPr>
              <w:t>, S. u. B.</w:t>
            </w:r>
            <w:r w:rsidR="00875F8C" w:rsidRPr="003032D7">
              <w:rPr>
                <w:color w:val="000000"/>
              </w:rPr>
              <w:t xml:space="preserve"> Brümmer</w:t>
            </w:r>
          </w:p>
        </w:tc>
        <w:tc>
          <w:tcPr>
            <w:tcW w:w="5360" w:type="dxa"/>
            <w:vAlign w:val="center"/>
          </w:tcPr>
          <w:p w:rsidR="00875F8C" w:rsidRPr="003032D7" w:rsidRDefault="00875F8C" w:rsidP="00C55A7D">
            <w:pPr>
              <w:spacing w:before="80" w:after="80" w:line="240" w:lineRule="auto"/>
              <w:jc w:val="left"/>
              <w:rPr>
                <w:color w:val="000000"/>
                <w:lang w:val="en-US"/>
              </w:rPr>
            </w:pPr>
            <w:r w:rsidRPr="003032D7">
              <w:rPr>
                <w:color w:val="000000"/>
                <w:lang w:val="en-US"/>
              </w:rPr>
              <w:t>Bimodality &amp; the Performance of PPML</w:t>
            </w:r>
          </w:p>
        </w:tc>
      </w:tr>
      <w:tr w:rsidR="00875F8C" w:rsidRPr="003032D7"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1203</w:t>
            </w:r>
          </w:p>
        </w:tc>
        <w:tc>
          <w:tcPr>
            <w:tcW w:w="2826" w:type="dxa"/>
            <w:gridSpan w:val="2"/>
            <w:vAlign w:val="center"/>
          </w:tcPr>
          <w:p w:rsidR="00875F8C" w:rsidRPr="003032D7" w:rsidRDefault="00601A90" w:rsidP="00C55A7D">
            <w:pPr>
              <w:spacing w:before="80" w:after="80" w:line="240" w:lineRule="auto"/>
              <w:jc w:val="left"/>
              <w:rPr>
                <w:color w:val="000000"/>
              </w:rPr>
            </w:pPr>
            <w:r w:rsidRPr="003032D7">
              <w:rPr>
                <w:color w:val="000000"/>
              </w:rPr>
              <w:t>Tangermann, S.</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Preisanstieg am EU-Zuckermarkt: Bestimmungsgründe und Handlungsmöglichkeiten der Marktpolitik</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1204</w:t>
            </w:r>
          </w:p>
        </w:tc>
        <w:tc>
          <w:tcPr>
            <w:tcW w:w="2826" w:type="dxa"/>
            <w:gridSpan w:val="2"/>
            <w:vAlign w:val="center"/>
          </w:tcPr>
          <w:p w:rsidR="00875F8C" w:rsidRPr="003032D7" w:rsidRDefault="00601A90" w:rsidP="00C55A7D">
            <w:pPr>
              <w:spacing w:before="80" w:after="80" w:line="240" w:lineRule="auto"/>
              <w:jc w:val="left"/>
              <w:rPr>
                <w:color w:val="000000"/>
                <w:lang w:val="es-ES_tradnl"/>
              </w:rPr>
            </w:pPr>
            <w:r w:rsidRPr="003032D7">
              <w:rPr>
                <w:color w:val="000000"/>
                <w:lang w:val="es-ES_tradnl"/>
              </w:rPr>
              <w:t>Würriehausen, N.,</w:t>
            </w:r>
            <w:r w:rsidRPr="003032D7">
              <w:rPr>
                <w:color w:val="000000"/>
                <w:lang w:val="es-ES_tradnl"/>
              </w:rPr>
              <w:br/>
              <w:t xml:space="preserve">S. Lakner u. </w:t>
            </w:r>
            <w:r w:rsidR="00875F8C" w:rsidRPr="003032D7">
              <w:rPr>
                <w:color w:val="000000"/>
                <w:lang w:val="es-ES_tradnl"/>
              </w:rPr>
              <w:t>Rico Ihle</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Market integration of conventional and organic wheat in Germany</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1205</w:t>
            </w:r>
          </w:p>
        </w:tc>
        <w:tc>
          <w:tcPr>
            <w:tcW w:w="2826" w:type="dxa"/>
            <w:gridSpan w:val="2"/>
            <w:vAlign w:val="center"/>
          </w:tcPr>
          <w:p w:rsidR="00875F8C" w:rsidRPr="003032D7" w:rsidRDefault="00601A90" w:rsidP="00C55A7D">
            <w:pPr>
              <w:spacing w:before="80" w:after="80" w:line="240" w:lineRule="auto"/>
              <w:jc w:val="left"/>
              <w:rPr>
                <w:color w:val="000000"/>
                <w:lang w:val="en-US"/>
              </w:rPr>
            </w:pPr>
            <w:r w:rsidRPr="003032D7">
              <w:rPr>
                <w:color w:val="000000"/>
                <w:lang w:val="en-US"/>
              </w:rPr>
              <w:t>Heinrich, B.</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Calculating the Greening Effect – a case study approach to predict the gross margin losses in different farm types in Germany due to the reform of the CAP</w:t>
            </w:r>
          </w:p>
        </w:tc>
      </w:tr>
      <w:tr w:rsidR="00875F8C" w:rsidRPr="00C32A31" w:rsidTr="0081092A">
        <w:trPr>
          <w:trHeight w:val="48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1206</w:t>
            </w:r>
          </w:p>
        </w:tc>
        <w:tc>
          <w:tcPr>
            <w:tcW w:w="2826" w:type="dxa"/>
            <w:gridSpan w:val="2"/>
            <w:vAlign w:val="center"/>
          </w:tcPr>
          <w:p w:rsidR="00875F8C" w:rsidRPr="003032D7" w:rsidRDefault="00601A90" w:rsidP="00C55A7D">
            <w:pPr>
              <w:spacing w:before="80" w:after="80" w:line="240" w:lineRule="auto"/>
              <w:jc w:val="left"/>
              <w:rPr>
                <w:color w:val="000000"/>
              </w:rPr>
            </w:pPr>
            <w:proofErr w:type="spellStart"/>
            <w:r w:rsidRPr="003032D7">
              <w:rPr>
                <w:color w:val="000000"/>
              </w:rPr>
              <w:t>Prehn</w:t>
            </w:r>
            <w:proofErr w:type="spellEnd"/>
            <w:r w:rsidRPr="003032D7">
              <w:rPr>
                <w:color w:val="000000"/>
              </w:rPr>
              <w:t>, S. u. B.</w:t>
            </w:r>
            <w:r w:rsidR="00875F8C" w:rsidRPr="003032D7">
              <w:rPr>
                <w:color w:val="000000"/>
              </w:rPr>
              <w:t xml:space="preserve"> Brümmer</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 xml:space="preserve">A Critical Judgement of the Applicability of ‘New </w:t>
            </w:r>
            <w:proofErr w:type="spellStart"/>
            <w:r w:rsidRPr="003032D7">
              <w:rPr>
                <w:color w:val="000000"/>
                <w:lang w:val="en-GB"/>
              </w:rPr>
              <w:t>New</w:t>
            </w:r>
            <w:proofErr w:type="spellEnd"/>
            <w:r w:rsidRPr="003032D7">
              <w:rPr>
                <w:color w:val="000000"/>
                <w:lang w:val="en-GB"/>
              </w:rPr>
              <w:t xml:space="preserve">  Trade Theory’ to Agricultural: Structural Change, Productivity, and Trade</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1207</w:t>
            </w:r>
          </w:p>
        </w:tc>
        <w:tc>
          <w:tcPr>
            <w:tcW w:w="2826" w:type="dxa"/>
            <w:gridSpan w:val="2"/>
            <w:vAlign w:val="center"/>
          </w:tcPr>
          <w:p w:rsidR="00875F8C" w:rsidRPr="003032D7" w:rsidRDefault="00601A90" w:rsidP="00C55A7D">
            <w:pPr>
              <w:spacing w:before="80" w:after="80" w:line="240" w:lineRule="auto"/>
              <w:jc w:val="left"/>
              <w:rPr>
                <w:color w:val="000000"/>
              </w:rPr>
            </w:pPr>
            <w:r w:rsidRPr="003032D7">
              <w:rPr>
                <w:color w:val="000000"/>
              </w:rPr>
              <w:t>Marggraf, R., P.</w:t>
            </w:r>
            <w:r w:rsidR="00875F8C" w:rsidRPr="003032D7">
              <w:rPr>
                <w:color w:val="000000"/>
              </w:rPr>
              <w:t xml:space="preserve"> </w:t>
            </w:r>
            <w:proofErr w:type="spellStart"/>
            <w:r w:rsidR="00875F8C" w:rsidRPr="003032D7">
              <w:rPr>
                <w:color w:val="000000"/>
              </w:rPr>
              <w:t>Masius</w:t>
            </w:r>
            <w:proofErr w:type="spellEnd"/>
            <w:r w:rsidR="00875F8C" w:rsidRPr="003032D7">
              <w:rPr>
                <w:color w:val="000000"/>
              </w:rPr>
              <w:t xml:space="preserve"> </w:t>
            </w:r>
            <w:r w:rsidR="005870D3" w:rsidRPr="003032D7">
              <w:rPr>
                <w:color w:val="000000"/>
              </w:rPr>
              <w:t xml:space="preserve">u. </w:t>
            </w:r>
            <w:r w:rsidRPr="003032D7">
              <w:rPr>
                <w:color w:val="000000"/>
              </w:rPr>
              <w:t>C.</w:t>
            </w:r>
            <w:r w:rsidR="00875F8C" w:rsidRPr="003032D7">
              <w:rPr>
                <w:color w:val="000000"/>
              </w:rPr>
              <w:t xml:space="preserve"> Rumpf</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Zur Integration von Tieren in wohlfahrtsökonomischen Analysen</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1208</w:t>
            </w:r>
          </w:p>
        </w:tc>
        <w:tc>
          <w:tcPr>
            <w:tcW w:w="2826" w:type="dxa"/>
            <w:gridSpan w:val="2"/>
            <w:vAlign w:val="center"/>
          </w:tcPr>
          <w:p w:rsidR="00875F8C" w:rsidRPr="003032D7" w:rsidRDefault="00601A90" w:rsidP="00C55A7D">
            <w:pPr>
              <w:spacing w:before="80" w:after="80" w:line="240" w:lineRule="auto"/>
              <w:jc w:val="left"/>
              <w:rPr>
                <w:color w:val="000000"/>
              </w:rPr>
            </w:pPr>
            <w:r w:rsidRPr="003032D7">
              <w:t>S. Lakner, B.</w:t>
            </w:r>
            <w:r w:rsidR="00875F8C" w:rsidRPr="003032D7">
              <w:t xml:space="preserve"> Brümmer, </w:t>
            </w:r>
            <w:r w:rsidR="00875F8C" w:rsidRPr="003032D7">
              <w:br/>
            </w:r>
            <w:r w:rsidRPr="003032D7">
              <w:t>S. von Cramon-Taubadel</w:t>
            </w:r>
            <w:r w:rsidRPr="003032D7">
              <w:br/>
              <w:t>J.</w:t>
            </w:r>
            <w:r w:rsidR="00875F8C" w:rsidRPr="003032D7">
              <w:t xml:space="preserve"> Heß, </w:t>
            </w:r>
            <w:r w:rsidRPr="003032D7">
              <w:t>J.</w:t>
            </w:r>
            <w:r w:rsidR="00875F8C" w:rsidRPr="003032D7">
              <w:t xml:space="preserve"> </w:t>
            </w:r>
            <w:proofErr w:type="spellStart"/>
            <w:r w:rsidR="00875F8C" w:rsidRPr="003032D7">
              <w:t>Isselstein</w:t>
            </w:r>
            <w:proofErr w:type="spellEnd"/>
            <w:r w:rsidR="00875F8C" w:rsidRPr="003032D7">
              <w:t xml:space="preserve">, </w:t>
            </w:r>
            <w:r w:rsidRPr="003032D7">
              <w:t>U.</w:t>
            </w:r>
            <w:r w:rsidR="00875F8C" w:rsidRPr="003032D7">
              <w:t xml:space="preserve"> Liebe, </w:t>
            </w:r>
            <w:r w:rsidR="00875F8C" w:rsidRPr="003032D7">
              <w:br/>
            </w:r>
            <w:r w:rsidRPr="003032D7">
              <w:t>R.</w:t>
            </w:r>
            <w:r w:rsidR="00875F8C" w:rsidRPr="003032D7">
              <w:t xml:space="preserve"> Marggraf, </w:t>
            </w:r>
            <w:r w:rsidRPr="003032D7">
              <w:t xml:space="preserve">O. Mußhoff, </w:t>
            </w:r>
            <w:r w:rsidRPr="003032D7">
              <w:br/>
              <w:t>L.</w:t>
            </w:r>
            <w:r w:rsidR="00875F8C" w:rsidRPr="003032D7">
              <w:t xml:space="preserve"> Theuvsen, </w:t>
            </w:r>
            <w:r w:rsidRPr="003032D7">
              <w:t>T.</w:t>
            </w:r>
            <w:r w:rsidR="00875F8C" w:rsidRPr="003032D7">
              <w:t xml:space="preserve"> </w:t>
            </w:r>
            <w:proofErr w:type="spellStart"/>
            <w:r w:rsidR="00875F8C" w:rsidRPr="003032D7">
              <w:t>Tscharntke</w:t>
            </w:r>
            <w:proofErr w:type="spellEnd"/>
            <w:r w:rsidR="00875F8C" w:rsidRPr="003032D7">
              <w:t xml:space="preserve">, </w:t>
            </w:r>
            <w:r w:rsidR="00875F8C" w:rsidRPr="003032D7">
              <w:br/>
            </w:r>
            <w:r w:rsidRPr="003032D7">
              <w:t>C.</w:t>
            </w:r>
            <w:r w:rsidR="00875F8C" w:rsidRPr="003032D7">
              <w:t xml:space="preserve"> </w:t>
            </w:r>
            <w:r w:rsidRPr="003032D7">
              <w:t>Westphal u.</w:t>
            </w:r>
            <w:r w:rsidR="00A02714" w:rsidRPr="003032D7">
              <w:t xml:space="preserve"> </w:t>
            </w:r>
            <w:r w:rsidRPr="003032D7">
              <w:t>G.</w:t>
            </w:r>
            <w:r w:rsidR="00A02714" w:rsidRPr="003032D7">
              <w:t xml:space="preserve"> </w:t>
            </w:r>
            <w:r w:rsidR="00875F8C" w:rsidRPr="003032D7">
              <w:t>Wiese</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 xml:space="preserve">Der Kommissionsvorschlag zur GAP-Reform 2013 - aus Sicht von Göttinger und </w:t>
            </w:r>
            <w:proofErr w:type="spellStart"/>
            <w:r w:rsidRPr="003032D7">
              <w:rPr>
                <w:color w:val="000000"/>
              </w:rPr>
              <w:t>Witzenhäuser</w:t>
            </w:r>
            <w:proofErr w:type="spellEnd"/>
            <w:r w:rsidRPr="003032D7">
              <w:rPr>
                <w:color w:val="000000"/>
              </w:rPr>
              <w:t xml:space="preserve"> Agrarwissenschaftler(inne)n</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lastRenderedPageBreak/>
              <w:t>1209</w:t>
            </w:r>
          </w:p>
        </w:tc>
        <w:tc>
          <w:tcPr>
            <w:tcW w:w="2826" w:type="dxa"/>
            <w:gridSpan w:val="2"/>
            <w:vAlign w:val="center"/>
          </w:tcPr>
          <w:p w:rsidR="00657806" w:rsidRDefault="00601A90" w:rsidP="00C55A7D">
            <w:pPr>
              <w:spacing w:before="80" w:after="80" w:line="240" w:lineRule="auto"/>
              <w:jc w:val="left"/>
            </w:pPr>
            <w:proofErr w:type="spellStart"/>
            <w:r w:rsidRPr="003032D7">
              <w:t>Prehn</w:t>
            </w:r>
            <w:proofErr w:type="spellEnd"/>
            <w:r w:rsidRPr="003032D7">
              <w:t>, S.</w:t>
            </w:r>
            <w:r w:rsidR="00ED0086" w:rsidRPr="003032D7">
              <w:t>, B. Brümmer</w:t>
            </w:r>
            <w:r w:rsidR="00657806">
              <w:t xml:space="preserve"> </w:t>
            </w:r>
            <w:r w:rsidR="00ED0086" w:rsidRPr="003032D7">
              <w:t xml:space="preserve">u. </w:t>
            </w:r>
          </w:p>
          <w:p w:rsidR="00875F8C" w:rsidRPr="003032D7" w:rsidRDefault="00ED0086" w:rsidP="00C55A7D">
            <w:pPr>
              <w:spacing w:before="80" w:after="80" w:line="240" w:lineRule="auto"/>
              <w:jc w:val="left"/>
            </w:pPr>
            <w:r w:rsidRPr="003032D7">
              <w:t xml:space="preserve">T. </w:t>
            </w:r>
            <w:r w:rsidR="00875F8C" w:rsidRPr="003032D7">
              <w:t>Glauben</w:t>
            </w:r>
          </w:p>
        </w:tc>
        <w:tc>
          <w:tcPr>
            <w:tcW w:w="5360" w:type="dxa"/>
            <w:vAlign w:val="center"/>
          </w:tcPr>
          <w:p w:rsidR="00875F8C" w:rsidRPr="003032D7" w:rsidRDefault="00875F8C" w:rsidP="00C55A7D">
            <w:pPr>
              <w:spacing w:before="80" w:after="80" w:line="240" w:lineRule="auto"/>
              <w:jc w:val="left"/>
              <w:rPr>
                <w:color w:val="000000"/>
                <w:lang w:val="en-US"/>
              </w:rPr>
            </w:pPr>
            <w:r w:rsidRPr="003032D7">
              <w:rPr>
                <w:color w:val="000000"/>
                <w:lang w:val="en-US"/>
              </w:rPr>
              <w:t>Structural Gravity Estimation &amp; Agriculture</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lang w:val="en-US"/>
              </w:rPr>
            </w:pPr>
            <w:r w:rsidRPr="003032D7">
              <w:rPr>
                <w:b/>
                <w:bCs/>
                <w:color w:val="000000"/>
                <w:lang w:val="en-US"/>
              </w:rPr>
              <w:t>1210</w:t>
            </w:r>
          </w:p>
        </w:tc>
        <w:tc>
          <w:tcPr>
            <w:tcW w:w="2826" w:type="dxa"/>
            <w:gridSpan w:val="2"/>
            <w:vAlign w:val="center"/>
          </w:tcPr>
          <w:p w:rsidR="00657806" w:rsidRDefault="00601A90" w:rsidP="00C55A7D">
            <w:pPr>
              <w:spacing w:before="80" w:after="80" w:line="240" w:lineRule="auto"/>
              <w:jc w:val="left"/>
            </w:pPr>
            <w:proofErr w:type="spellStart"/>
            <w:r w:rsidRPr="003032D7">
              <w:t>Prehn</w:t>
            </w:r>
            <w:proofErr w:type="spellEnd"/>
            <w:r w:rsidRPr="003032D7">
              <w:t>, S.</w:t>
            </w:r>
            <w:r w:rsidR="00ED0086" w:rsidRPr="003032D7">
              <w:t>, B. Brümmer</w:t>
            </w:r>
            <w:r w:rsidR="00657806">
              <w:t xml:space="preserve"> </w:t>
            </w:r>
            <w:r w:rsidR="00ED0086" w:rsidRPr="003032D7">
              <w:t xml:space="preserve">u. </w:t>
            </w:r>
          </w:p>
          <w:p w:rsidR="00875F8C" w:rsidRPr="003032D7" w:rsidRDefault="00A02714" w:rsidP="00C55A7D">
            <w:pPr>
              <w:spacing w:before="80" w:after="80" w:line="240" w:lineRule="auto"/>
              <w:jc w:val="left"/>
            </w:pPr>
            <w:r w:rsidRPr="003032D7">
              <w:t>T</w:t>
            </w:r>
            <w:r w:rsidR="00ED0086" w:rsidRPr="003032D7">
              <w:t xml:space="preserve">. </w:t>
            </w:r>
            <w:r w:rsidR="00875F8C" w:rsidRPr="003032D7">
              <w:t>Glauben</w:t>
            </w:r>
          </w:p>
        </w:tc>
        <w:tc>
          <w:tcPr>
            <w:tcW w:w="5360" w:type="dxa"/>
            <w:vAlign w:val="center"/>
          </w:tcPr>
          <w:p w:rsidR="00875F8C" w:rsidRPr="003032D7" w:rsidRDefault="00875F8C" w:rsidP="00C55A7D">
            <w:pPr>
              <w:spacing w:before="80" w:after="80" w:line="240" w:lineRule="auto"/>
              <w:jc w:val="left"/>
              <w:rPr>
                <w:color w:val="000000"/>
                <w:lang w:val="en-US"/>
              </w:rPr>
            </w:pPr>
            <w:r w:rsidRPr="003032D7">
              <w:rPr>
                <w:color w:val="000000"/>
                <w:lang w:val="en-US"/>
              </w:rPr>
              <w:t>An Extended Viner Model:</w:t>
            </w:r>
          </w:p>
          <w:p w:rsidR="00875F8C" w:rsidRPr="003032D7" w:rsidRDefault="00875F8C" w:rsidP="00C55A7D">
            <w:pPr>
              <w:spacing w:before="80" w:after="80" w:line="240" w:lineRule="auto"/>
              <w:jc w:val="left"/>
              <w:rPr>
                <w:color w:val="000000"/>
                <w:lang w:val="en-GB"/>
              </w:rPr>
            </w:pPr>
            <w:proofErr w:type="spellStart"/>
            <w:r w:rsidRPr="003032D7">
              <w:rPr>
                <w:color w:val="000000"/>
                <w:lang w:val="en-US"/>
              </w:rPr>
              <w:t>Tra</w:t>
            </w:r>
            <w:proofErr w:type="spellEnd"/>
            <w:r w:rsidRPr="003032D7">
              <w:rPr>
                <w:color w:val="000000"/>
                <w:lang w:val="en-GB"/>
              </w:rPr>
              <w:t>de Creation, Diversion &amp; Reduction</w:t>
            </w:r>
          </w:p>
        </w:tc>
      </w:tr>
      <w:tr w:rsidR="00875F8C" w:rsidRPr="00C32A31" w:rsidTr="0081092A">
        <w:trPr>
          <w:trHeight w:val="720"/>
        </w:trPr>
        <w:tc>
          <w:tcPr>
            <w:tcW w:w="594" w:type="dxa"/>
            <w:vAlign w:val="center"/>
          </w:tcPr>
          <w:p w:rsidR="00875F8C" w:rsidRPr="003032D7" w:rsidRDefault="00875F8C" w:rsidP="00883C66">
            <w:pPr>
              <w:spacing w:before="80" w:after="80" w:line="240" w:lineRule="auto"/>
              <w:jc w:val="center"/>
              <w:rPr>
                <w:b/>
                <w:bCs/>
                <w:color w:val="000000"/>
                <w:lang w:val="en-GB"/>
              </w:rPr>
            </w:pPr>
            <w:r w:rsidRPr="003032D7">
              <w:rPr>
                <w:b/>
                <w:bCs/>
                <w:color w:val="000000"/>
                <w:lang w:val="en-GB"/>
              </w:rPr>
              <w:t>1211</w:t>
            </w:r>
          </w:p>
        </w:tc>
        <w:tc>
          <w:tcPr>
            <w:tcW w:w="2826" w:type="dxa"/>
            <w:gridSpan w:val="2"/>
            <w:vAlign w:val="center"/>
          </w:tcPr>
          <w:p w:rsidR="00657806" w:rsidRDefault="005870D3" w:rsidP="00C55A7D">
            <w:pPr>
              <w:spacing w:before="80" w:after="80" w:line="240" w:lineRule="auto"/>
              <w:jc w:val="left"/>
              <w:rPr>
                <w:lang w:val="en-GB"/>
              </w:rPr>
            </w:pPr>
            <w:proofErr w:type="spellStart"/>
            <w:r w:rsidRPr="003032D7">
              <w:rPr>
                <w:lang w:val="en-GB"/>
              </w:rPr>
              <w:t>Salidas</w:t>
            </w:r>
            <w:proofErr w:type="spellEnd"/>
            <w:r w:rsidRPr="003032D7">
              <w:rPr>
                <w:lang w:val="en-GB"/>
              </w:rPr>
              <w:t>, R. u.</w:t>
            </w:r>
          </w:p>
          <w:p w:rsidR="00875F8C" w:rsidRPr="003032D7" w:rsidRDefault="00601A90" w:rsidP="00C55A7D">
            <w:pPr>
              <w:spacing w:before="80" w:after="80" w:line="240" w:lineRule="auto"/>
              <w:jc w:val="left"/>
              <w:rPr>
                <w:lang w:val="en-GB"/>
              </w:rPr>
            </w:pPr>
            <w:r w:rsidRPr="003032D7">
              <w:rPr>
                <w:lang w:val="en-GB"/>
              </w:rPr>
              <w:t>S.</w:t>
            </w:r>
            <w:r w:rsidR="00875F8C" w:rsidRPr="003032D7">
              <w:rPr>
                <w:lang w:val="en-GB"/>
              </w:rPr>
              <w:t xml:space="preserve"> von Cramon-Taubadel</w:t>
            </w:r>
          </w:p>
        </w:tc>
        <w:tc>
          <w:tcPr>
            <w:tcW w:w="5360" w:type="dxa"/>
            <w:vAlign w:val="center"/>
          </w:tcPr>
          <w:p w:rsidR="00875F8C" w:rsidRPr="003032D7" w:rsidRDefault="00875F8C" w:rsidP="00C55A7D">
            <w:pPr>
              <w:spacing w:before="80" w:after="80" w:line="240" w:lineRule="auto"/>
              <w:jc w:val="left"/>
              <w:rPr>
                <w:color w:val="000000"/>
                <w:lang w:val="en-GB"/>
              </w:rPr>
            </w:pPr>
            <w:r w:rsidRPr="003032D7">
              <w:rPr>
                <w:color w:val="000000"/>
                <w:lang w:val="en-GB"/>
              </w:rPr>
              <w:t>Access to Credit and the Determinants of Technical Inefficiency among Specialized Small Farmers in Chile</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lang w:val="en-GB"/>
              </w:rPr>
            </w:pPr>
            <w:r w:rsidRPr="003032D7">
              <w:rPr>
                <w:b/>
                <w:bCs/>
                <w:color w:val="000000"/>
                <w:lang w:val="en-GB"/>
              </w:rPr>
              <w:t>1212</w:t>
            </w:r>
          </w:p>
        </w:tc>
        <w:tc>
          <w:tcPr>
            <w:tcW w:w="2826" w:type="dxa"/>
            <w:gridSpan w:val="2"/>
            <w:vAlign w:val="center"/>
          </w:tcPr>
          <w:p w:rsidR="00875F8C" w:rsidRPr="003032D7" w:rsidRDefault="005870D3" w:rsidP="00C55A7D">
            <w:pPr>
              <w:spacing w:before="80" w:after="80" w:line="240" w:lineRule="auto"/>
              <w:jc w:val="left"/>
            </w:pPr>
            <w:r w:rsidRPr="003032D7">
              <w:t xml:space="preserve">Steffen, N. u. </w:t>
            </w:r>
            <w:r w:rsidR="00601A90" w:rsidRPr="003032D7">
              <w:t>A.</w:t>
            </w:r>
            <w:r w:rsidR="00875F8C" w:rsidRPr="003032D7">
              <w:t xml:space="preserve"> Spiller</w:t>
            </w:r>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Effizienzsteigerung in der Wertschöpfungskette Milch ?</w:t>
            </w:r>
          </w:p>
          <w:p w:rsidR="00875F8C" w:rsidRPr="003032D7" w:rsidRDefault="00875F8C" w:rsidP="00C55A7D">
            <w:pPr>
              <w:spacing w:before="80" w:after="80" w:line="240" w:lineRule="auto"/>
              <w:jc w:val="left"/>
              <w:rPr>
                <w:color w:val="000000"/>
              </w:rPr>
            </w:pPr>
            <w:r w:rsidRPr="003032D7">
              <w:rPr>
                <w:color w:val="000000"/>
              </w:rPr>
              <w:t>-Potentiale in der Zusammenarbeit zwischen Milcherzeugern und Molkereien aus Landwirtssicht</w:t>
            </w:r>
          </w:p>
        </w:tc>
      </w:tr>
      <w:tr w:rsidR="00875F8C" w:rsidRPr="003032D7" w:rsidTr="0081092A">
        <w:trPr>
          <w:trHeight w:val="720"/>
        </w:trPr>
        <w:tc>
          <w:tcPr>
            <w:tcW w:w="594" w:type="dxa"/>
            <w:vAlign w:val="center"/>
          </w:tcPr>
          <w:p w:rsidR="00875F8C" w:rsidRPr="003032D7" w:rsidRDefault="00875F8C" w:rsidP="00883C66">
            <w:pPr>
              <w:spacing w:before="80" w:after="80" w:line="240" w:lineRule="auto"/>
              <w:jc w:val="center"/>
              <w:rPr>
                <w:b/>
                <w:bCs/>
                <w:color w:val="000000"/>
              </w:rPr>
            </w:pPr>
            <w:r w:rsidRPr="003032D7">
              <w:rPr>
                <w:b/>
                <w:bCs/>
                <w:color w:val="000000"/>
              </w:rPr>
              <w:t>1213</w:t>
            </w:r>
          </w:p>
        </w:tc>
        <w:tc>
          <w:tcPr>
            <w:tcW w:w="2826" w:type="dxa"/>
            <w:gridSpan w:val="2"/>
            <w:vAlign w:val="center"/>
          </w:tcPr>
          <w:p w:rsidR="00875F8C" w:rsidRPr="003032D7" w:rsidRDefault="00601A90" w:rsidP="00C55A7D">
            <w:pPr>
              <w:spacing w:before="80" w:after="80" w:line="240" w:lineRule="auto"/>
              <w:jc w:val="left"/>
            </w:pPr>
            <w:r w:rsidRPr="003032D7">
              <w:t xml:space="preserve">Mußhoff, O.,  A. </w:t>
            </w:r>
            <w:proofErr w:type="spellStart"/>
            <w:r w:rsidRPr="003032D7">
              <w:t>Tegtmeier</w:t>
            </w:r>
            <w:proofErr w:type="spellEnd"/>
            <w:r w:rsidR="005870D3" w:rsidRPr="003032D7">
              <w:t xml:space="preserve">  </w:t>
            </w:r>
            <w:r w:rsidRPr="003032D7">
              <w:t xml:space="preserve"> u. N.</w:t>
            </w:r>
            <w:r w:rsidR="00875F8C" w:rsidRPr="003032D7">
              <w:t xml:space="preserve"> </w:t>
            </w:r>
            <w:proofErr w:type="spellStart"/>
            <w:r w:rsidR="00875F8C" w:rsidRPr="003032D7">
              <w:t>Hirschauer</w:t>
            </w:r>
            <w:proofErr w:type="spellEnd"/>
          </w:p>
        </w:tc>
        <w:tc>
          <w:tcPr>
            <w:tcW w:w="5360" w:type="dxa"/>
            <w:vAlign w:val="center"/>
          </w:tcPr>
          <w:p w:rsidR="00875F8C" w:rsidRPr="003032D7" w:rsidRDefault="00875F8C" w:rsidP="00C55A7D">
            <w:pPr>
              <w:spacing w:before="80" w:after="80" w:line="240" w:lineRule="auto"/>
              <w:jc w:val="left"/>
              <w:rPr>
                <w:color w:val="000000"/>
              </w:rPr>
            </w:pPr>
            <w:r w:rsidRPr="003032D7">
              <w:rPr>
                <w:color w:val="000000"/>
              </w:rPr>
              <w:t>Attraktivität einer landwirtschaftlichen Tätigkeit</w:t>
            </w:r>
          </w:p>
          <w:p w:rsidR="00875F8C" w:rsidRPr="003032D7" w:rsidRDefault="00875F8C" w:rsidP="00C55A7D">
            <w:pPr>
              <w:spacing w:before="80" w:after="80" w:line="240" w:lineRule="auto"/>
              <w:jc w:val="left"/>
              <w:rPr>
                <w:color w:val="000000"/>
              </w:rPr>
            </w:pPr>
            <w:r w:rsidRPr="003032D7">
              <w:rPr>
                <w:color w:val="000000"/>
              </w:rPr>
              <w:t>- Einflussfaktoren und Gestaltungsmöglichkeiten</w:t>
            </w:r>
          </w:p>
        </w:tc>
      </w:tr>
      <w:tr w:rsidR="00875F8C" w:rsidRPr="003032D7" w:rsidTr="00064EB8">
        <w:trPr>
          <w:trHeight w:val="300"/>
        </w:trPr>
        <w:tc>
          <w:tcPr>
            <w:tcW w:w="8780" w:type="dxa"/>
            <w:gridSpan w:val="4"/>
            <w:shd w:val="clear" w:color="000000" w:fill="BFBFBF"/>
            <w:vAlign w:val="center"/>
          </w:tcPr>
          <w:p w:rsidR="00875F8C" w:rsidRPr="003032D7" w:rsidRDefault="00875F8C" w:rsidP="00FE2BB7">
            <w:pPr>
              <w:spacing w:before="80" w:after="80" w:line="240" w:lineRule="auto"/>
              <w:jc w:val="center"/>
              <w:rPr>
                <w:b/>
                <w:bCs/>
                <w:color w:val="000000"/>
                <w:u w:val="single"/>
              </w:rPr>
            </w:pPr>
            <w:r w:rsidRPr="003032D7">
              <w:rPr>
                <w:b/>
                <w:bCs/>
                <w:color w:val="000000"/>
                <w:u w:val="single"/>
              </w:rPr>
              <w:t>2013</w:t>
            </w:r>
          </w:p>
        </w:tc>
      </w:tr>
      <w:tr w:rsidR="00875F8C" w:rsidRPr="003032D7" w:rsidTr="0081092A">
        <w:trPr>
          <w:trHeight w:val="720"/>
        </w:trPr>
        <w:tc>
          <w:tcPr>
            <w:tcW w:w="594" w:type="dxa"/>
            <w:vAlign w:val="center"/>
          </w:tcPr>
          <w:p w:rsidR="00875F8C" w:rsidRPr="003032D7" w:rsidRDefault="00875F8C" w:rsidP="00064EB8">
            <w:pPr>
              <w:spacing w:before="80" w:after="80" w:line="240" w:lineRule="auto"/>
              <w:jc w:val="center"/>
              <w:rPr>
                <w:b/>
                <w:bCs/>
                <w:color w:val="000000"/>
              </w:rPr>
            </w:pPr>
            <w:r w:rsidRPr="003032D7">
              <w:rPr>
                <w:b/>
                <w:bCs/>
                <w:color w:val="000000"/>
              </w:rPr>
              <w:t>1301</w:t>
            </w:r>
          </w:p>
        </w:tc>
        <w:tc>
          <w:tcPr>
            <w:tcW w:w="2826" w:type="dxa"/>
            <w:gridSpan w:val="2"/>
            <w:vAlign w:val="center"/>
          </w:tcPr>
          <w:p w:rsidR="00657806" w:rsidRDefault="00601A90" w:rsidP="00C55A7D">
            <w:pPr>
              <w:spacing w:before="80" w:after="80" w:line="240" w:lineRule="auto"/>
              <w:jc w:val="left"/>
            </w:pPr>
            <w:r w:rsidRPr="003032D7">
              <w:t>Lakner, S., C. Holst</w:t>
            </w:r>
            <w:r w:rsidR="00657806">
              <w:t xml:space="preserve"> </w:t>
            </w:r>
            <w:r w:rsidRPr="003032D7">
              <w:t>u.</w:t>
            </w:r>
            <w:r w:rsidR="005870D3" w:rsidRPr="003032D7">
              <w:t xml:space="preserve"> </w:t>
            </w:r>
          </w:p>
          <w:p w:rsidR="00875F8C" w:rsidRPr="003032D7" w:rsidRDefault="00601A90" w:rsidP="00C55A7D">
            <w:pPr>
              <w:spacing w:before="80" w:after="80" w:line="240" w:lineRule="auto"/>
              <w:jc w:val="left"/>
            </w:pPr>
            <w:r w:rsidRPr="003032D7">
              <w:t>B.</w:t>
            </w:r>
            <w:r w:rsidR="00875F8C" w:rsidRPr="003032D7">
              <w:t xml:space="preserve"> Heinrich</w:t>
            </w:r>
          </w:p>
        </w:tc>
        <w:tc>
          <w:tcPr>
            <w:tcW w:w="5360" w:type="dxa"/>
            <w:vAlign w:val="center"/>
          </w:tcPr>
          <w:p w:rsidR="00875F8C" w:rsidRPr="003032D7" w:rsidRDefault="00F81D64" w:rsidP="00C55A7D">
            <w:pPr>
              <w:spacing w:before="80" w:after="80" w:line="240" w:lineRule="auto"/>
              <w:jc w:val="left"/>
              <w:rPr>
                <w:color w:val="000000"/>
              </w:rPr>
            </w:pPr>
            <w:r w:rsidRPr="003032D7">
              <w:rPr>
                <w:color w:val="000000"/>
              </w:rPr>
              <w:t>Reform der Gemeinsamen Agrarp</w:t>
            </w:r>
            <w:r w:rsidR="00875F8C" w:rsidRPr="003032D7">
              <w:rPr>
                <w:color w:val="000000"/>
              </w:rPr>
              <w:t>olitik der EU 2014</w:t>
            </w:r>
          </w:p>
          <w:p w:rsidR="00875F8C" w:rsidRPr="003032D7" w:rsidRDefault="00875F8C" w:rsidP="00C55A7D">
            <w:pPr>
              <w:numPr>
                <w:ilvl w:val="0"/>
                <w:numId w:val="4"/>
              </w:numPr>
              <w:spacing w:before="80" w:after="80" w:line="240" w:lineRule="auto"/>
              <w:jc w:val="left"/>
              <w:rPr>
                <w:color w:val="000000"/>
              </w:rPr>
            </w:pPr>
            <w:r w:rsidRPr="003032D7">
              <w:rPr>
                <w:color w:val="000000"/>
              </w:rPr>
              <w:t xml:space="preserve">mögliche Folgen des </w:t>
            </w:r>
            <w:proofErr w:type="spellStart"/>
            <w:r w:rsidRPr="003032D7">
              <w:rPr>
                <w:color w:val="000000"/>
              </w:rPr>
              <w:t>Greenings</w:t>
            </w:r>
            <w:proofErr w:type="spellEnd"/>
          </w:p>
          <w:p w:rsidR="00875F8C" w:rsidRPr="003032D7" w:rsidRDefault="00875F8C" w:rsidP="00C55A7D">
            <w:pPr>
              <w:spacing w:before="80" w:after="80" w:line="240" w:lineRule="auto"/>
              <w:ind w:left="450"/>
              <w:jc w:val="left"/>
              <w:rPr>
                <w:color w:val="000000"/>
              </w:rPr>
            </w:pPr>
            <w:r w:rsidRPr="003032D7">
              <w:rPr>
                <w:color w:val="000000"/>
              </w:rPr>
              <w:t>für die niedersächsische Landwirtschaft</w:t>
            </w:r>
          </w:p>
          <w:p w:rsidR="00875F8C" w:rsidRPr="003032D7" w:rsidRDefault="00875F8C" w:rsidP="00C55A7D">
            <w:pPr>
              <w:spacing w:before="80" w:after="80" w:line="240" w:lineRule="auto"/>
              <w:ind w:left="450"/>
              <w:jc w:val="left"/>
              <w:rPr>
                <w:color w:val="000000"/>
              </w:rPr>
            </w:pPr>
          </w:p>
        </w:tc>
      </w:tr>
      <w:tr w:rsidR="00082B43" w:rsidRPr="00C32A31" w:rsidTr="0081092A">
        <w:trPr>
          <w:trHeight w:val="720"/>
        </w:trPr>
        <w:tc>
          <w:tcPr>
            <w:tcW w:w="594" w:type="dxa"/>
            <w:vAlign w:val="center"/>
          </w:tcPr>
          <w:p w:rsidR="00082B43" w:rsidRPr="003032D7" w:rsidRDefault="00082B43" w:rsidP="00064EB8">
            <w:pPr>
              <w:spacing w:before="80" w:after="80" w:line="240" w:lineRule="auto"/>
              <w:jc w:val="center"/>
              <w:rPr>
                <w:b/>
                <w:bCs/>
                <w:color w:val="000000"/>
              </w:rPr>
            </w:pPr>
            <w:r w:rsidRPr="003032D7">
              <w:rPr>
                <w:b/>
                <w:bCs/>
                <w:color w:val="000000"/>
              </w:rPr>
              <w:t>1302</w:t>
            </w:r>
          </w:p>
        </w:tc>
        <w:tc>
          <w:tcPr>
            <w:tcW w:w="2826" w:type="dxa"/>
            <w:gridSpan w:val="2"/>
            <w:vAlign w:val="center"/>
          </w:tcPr>
          <w:p w:rsidR="00657806" w:rsidRDefault="00601A90" w:rsidP="00C55A7D">
            <w:pPr>
              <w:spacing w:before="80" w:after="80" w:line="240" w:lineRule="auto"/>
              <w:jc w:val="left"/>
              <w:rPr>
                <w:lang w:val="en-US"/>
              </w:rPr>
            </w:pPr>
            <w:proofErr w:type="spellStart"/>
            <w:r w:rsidRPr="003032D7">
              <w:t>Ta</w:t>
            </w:r>
            <w:r w:rsidRPr="003032D7">
              <w:rPr>
                <w:lang w:val="en-US"/>
              </w:rPr>
              <w:t>ngermann</w:t>
            </w:r>
            <w:proofErr w:type="spellEnd"/>
            <w:r w:rsidRPr="003032D7">
              <w:rPr>
                <w:lang w:val="en-US"/>
              </w:rPr>
              <w:t>, S.</w:t>
            </w:r>
            <w:r w:rsidR="00FC28E2" w:rsidRPr="003032D7">
              <w:rPr>
                <w:lang w:val="en-US"/>
              </w:rPr>
              <w:t xml:space="preserve"> u. </w:t>
            </w:r>
          </w:p>
          <w:p w:rsidR="00082B43" w:rsidRPr="003032D7" w:rsidRDefault="00601A90" w:rsidP="00C55A7D">
            <w:pPr>
              <w:spacing w:before="80" w:after="80" w:line="240" w:lineRule="auto"/>
              <w:jc w:val="left"/>
              <w:rPr>
                <w:lang w:val="en-US"/>
              </w:rPr>
            </w:pPr>
            <w:r w:rsidRPr="003032D7">
              <w:rPr>
                <w:lang w:val="en-US"/>
              </w:rPr>
              <w:t>S.</w:t>
            </w:r>
            <w:r w:rsidR="00FC28E2" w:rsidRPr="003032D7">
              <w:rPr>
                <w:lang w:val="en-US"/>
              </w:rPr>
              <w:t xml:space="preserve"> von Cramon-Taubadel</w:t>
            </w:r>
          </w:p>
        </w:tc>
        <w:tc>
          <w:tcPr>
            <w:tcW w:w="5360" w:type="dxa"/>
            <w:vAlign w:val="center"/>
          </w:tcPr>
          <w:p w:rsidR="00082B43" w:rsidRPr="003032D7" w:rsidRDefault="00FC28E2" w:rsidP="00C55A7D">
            <w:pPr>
              <w:spacing w:before="80" w:after="80" w:line="240" w:lineRule="auto"/>
              <w:jc w:val="left"/>
              <w:rPr>
                <w:color w:val="000000"/>
                <w:lang w:val="en-US"/>
              </w:rPr>
            </w:pPr>
            <w:r w:rsidRPr="003032D7">
              <w:rPr>
                <w:color w:val="000000"/>
                <w:lang w:val="en-US"/>
              </w:rPr>
              <w:t>Agricultural Policy in the European Union : An Overview</w:t>
            </w:r>
          </w:p>
        </w:tc>
      </w:tr>
      <w:tr w:rsidR="00537683" w:rsidRPr="003032D7" w:rsidTr="0081092A">
        <w:trPr>
          <w:trHeight w:val="720"/>
        </w:trPr>
        <w:tc>
          <w:tcPr>
            <w:tcW w:w="594" w:type="dxa"/>
            <w:vAlign w:val="center"/>
          </w:tcPr>
          <w:p w:rsidR="00537683" w:rsidRPr="003032D7" w:rsidRDefault="00537683" w:rsidP="00064EB8">
            <w:pPr>
              <w:spacing w:before="80" w:after="80" w:line="240" w:lineRule="auto"/>
              <w:jc w:val="center"/>
              <w:rPr>
                <w:b/>
                <w:bCs/>
                <w:color w:val="000000"/>
                <w:lang w:val="en-US"/>
              </w:rPr>
            </w:pPr>
            <w:r w:rsidRPr="003032D7">
              <w:rPr>
                <w:b/>
                <w:bCs/>
                <w:color w:val="000000"/>
                <w:lang w:val="en-US"/>
              </w:rPr>
              <w:t>130</w:t>
            </w:r>
            <w:r w:rsidR="00082B43" w:rsidRPr="003032D7">
              <w:rPr>
                <w:b/>
                <w:bCs/>
                <w:color w:val="000000"/>
                <w:lang w:val="en-US"/>
              </w:rPr>
              <w:t>3</w:t>
            </w:r>
          </w:p>
        </w:tc>
        <w:tc>
          <w:tcPr>
            <w:tcW w:w="2826" w:type="dxa"/>
            <w:gridSpan w:val="2"/>
            <w:vAlign w:val="center"/>
          </w:tcPr>
          <w:p w:rsidR="00657806" w:rsidRDefault="00601A90" w:rsidP="00C55A7D">
            <w:pPr>
              <w:spacing w:before="80" w:after="80" w:line="240" w:lineRule="auto"/>
              <w:jc w:val="left"/>
              <w:rPr>
                <w:lang w:val="en-US"/>
              </w:rPr>
            </w:pPr>
            <w:r w:rsidRPr="003032D7">
              <w:rPr>
                <w:lang w:val="en-US"/>
              </w:rPr>
              <w:t>Granoszewski, K. u.</w:t>
            </w:r>
          </w:p>
          <w:p w:rsidR="00537683" w:rsidRPr="003032D7" w:rsidRDefault="00601A90" w:rsidP="00C55A7D">
            <w:pPr>
              <w:spacing w:before="80" w:after="80" w:line="240" w:lineRule="auto"/>
              <w:jc w:val="left"/>
              <w:rPr>
                <w:lang w:val="en-US"/>
              </w:rPr>
            </w:pPr>
            <w:r w:rsidRPr="003032D7">
              <w:rPr>
                <w:lang w:val="en-US"/>
              </w:rPr>
              <w:t xml:space="preserve"> A. </w:t>
            </w:r>
            <w:r w:rsidR="00537683" w:rsidRPr="003032D7">
              <w:rPr>
                <w:lang w:val="en-US"/>
              </w:rPr>
              <w:t>Spiller</w:t>
            </w:r>
          </w:p>
        </w:tc>
        <w:tc>
          <w:tcPr>
            <w:tcW w:w="5360" w:type="dxa"/>
            <w:vAlign w:val="center"/>
          </w:tcPr>
          <w:p w:rsidR="00537683" w:rsidRPr="003032D7" w:rsidRDefault="00537683" w:rsidP="00C55A7D">
            <w:pPr>
              <w:spacing w:before="80" w:after="80" w:line="240" w:lineRule="auto"/>
              <w:jc w:val="left"/>
              <w:rPr>
                <w:color w:val="000000"/>
              </w:rPr>
            </w:pPr>
            <w:r w:rsidRPr="003032D7">
              <w:rPr>
                <w:color w:val="000000"/>
              </w:rPr>
              <w:t>Langfristige Rohstoffsicherung in der Supply Chain Biogas : Status Quo und Potenziale vertraglicher Zusammenarbeit</w:t>
            </w:r>
          </w:p>
        </w:tc>
      </w:tr>
      <w:tr w:rsidR="00C139CE" w:rsidRPr="003032D7" w:rsidTr="0081092A">
        <w:trPr>
          <w:trHeight w:val="720"/>
        </w:trPr>
        <w:tc>
          <w:tcPr>
            <w:tcW w:w="594" w:type="dxa"/>
            <w:vAlign w:val="center"/>
          </w:tcPr>
          <w:p w:rsidR="00C139CE" w:rsidRPr="003032D7" w:rsidRDefault="00C139CE" w:rsidP="00064EB8">
            <w:pPr>
              <w:spacing w:before="80" w:after="80" w:line="240" w:lineRule="auto"/>
              <w:jc w:val="center"/>
              <w:rPr>
                <w:b/>
                <w:bCs/>
                <w:color w:val="000000"/>
              </w:rPr>
            </w:pPr>
            <w:r w:rsidRPr="003032D7">
              <w:rPr>
                <w:b/>
                <w:bCs/>
                <w:color w:val="000000"/>
              </w:rPr>
              <w:t>1304</w:t>
            </w:r>
          </w:p>
        </w:tc>
        <w:tc>
          <w:tcPr>
            <w:tcW w:w="2826" w:type="dxa"/>
            <w:gridSpan w:val="2"/>
            <w:vAlign w:val="center"/>
          </w:tcPr>
          <w:p w:rsidR="00657806" w:rsidRDefault="00601A90" w:rsidP="00C55A7D">
            <w:pPr>
              <w:spacing w:before="80" w:after="80" w:line="240" w:lineRule="auto"/>
              <w:jc w:val="left"/>
            </w:pPr>
            <w:r w:rsidRPr="003032D7">
              <w:t>Lakner, S.</w:t>
            </w:r>
            <w:r w:rsidR="00890E5A" w:rsidRPr="003032D7">
              <w:t>, C</w:t>
            </w:r>
            <w:r w:rsidRPr="003032D7">
              <w:t>.</w:t>
            </w:r>
            <w:r w:rsidR="00890E5A" w:rsidRPr="003032D7">
              <w:t xml:space="preserve"> Holst, </w:t>
            </w:r>
          </w:p>
          <w:p w:rsidR="00C139CE" w:rsidRPr="003032D7" w:rsidRDefault="00890E5A" w:rsidP="00C55A7D">
            <w:pPr>
              <w:spacing w:before="80" w:after="80" w:line="240" w:lineRule="auto"/>
              <w:jc w:val="left"/>
            </w:pPr>
            <w:r w:rsidRPr="003032D7">
              <w:t>B</w:t>
            </w:r>
            <w:r w:rsidR="00601A90" w:rsidRPr="003032D7">
              <w:t>.</w:t>
            </w:r>
            <w:r w:rsidRPr="003032D7">
              <w:t xml:space="preserve"> Brümmer, S</w:t>
            </w:r>
            <w:r w:rsidR="00601A90" w:rsidRPr="003032D7">
              <w:t>.</w:t>
            </w:r>
            <w:r w:rsidRPr="003032D7">
              <w:t xml:space="preserve"> von Cramon-Taubadel, L</w:t>
            </w:r>
            <w:r w:rsidR="00601A90" w:rsidRPr="003032D7">
              <w:t>.</w:t>
            </w:r>
            <w:r w:rsidR="00A15C79" w:rsidRPr="003032D7">
              <w:t xml:space="preserve"> </w:t>
            </w:r>
            <w:r w:rsidRPr="003032D7">
              <w:t xml:space="preserve">Theuvsen, </w:t>
            </w:r>
            <w:r w:rsidR="00601A90" w:rsidRPr="003032D7">
              <w:t>O.</w:t>
            </w:r>
            <w:r w:rsidR="00A15C79" w:rsidRPr="003032D7">
              <w:t xml:space="preserve"> </w:t>
            </w:r>
            <w:r w:rsidRPr="003032D7">
              <w:t>Mu</w:t>
            </w:r>
            <w:r w:rsidR="00D524AE" w:rsidRPr="003032D7">
              <w:t>ßhoff u.</w:t>
            </w:r>
            <w:r w:rsidRPr="003032D7">
              <w:t xml:space="preserve"> </w:t>
            </w:r>
            <w:proofErr w:type="spellStart"/>
            <w:r w:rsidRPr="003032D7">
              <w:t>T</w:t>
            </w:r>
            <w:r w:rsidR="00601A90" w:rsidRPr="003032D7">
              <w:t>.</w:t>
            </w:r>
            <w:r w:rsidRPr="003032D7">
              <w:t>Tscharntke</w:t>
            </w:r>
            <w:proofErr w:type="spellEnd"/>
          </w:p>
        </w:tc>
        <w:tc>
          <w:tcPr>
            <w:tcW w:w="5360" w:type="dxa"/>
            <w:vAlign w:val="center"/>
          </w:tcPr>
          <w:p w:rsidR="00C139CE" w:rsidRPr="003032D7" w:rsidRDefault="00C321AE" w:rsidP="00C55A7D">
            <w:pPr>
              <w:spacing w:before="80" w:after="80" w:line="240" w:lineRule="auto"/>
              <w:jc w:val="left"/>
              <w:rPr>
                <w:color w:val="000000"/>
              </w:rPr>
            </w:pPr>
            <w:r w:rsidRPr="003032D7">
              <w:rPr>
                <w:color w:val="000000"/>
              </w:rPr>
              <w:t xml:space="preserve">Zahlungen für Landwirte an gesellschaftliche Leistungen </w:t>
            </w:r>
            <w:r w:rsidR="00A15C79" w:rsidRPr="003032D7">
              <w:rPr>
                <w:color w:val="000000"/>
              </w:rPr>
              <w:t>koppeln! - Ein Kommentar zum ak</w:t>
            </w:r>
            <w:r w:rsidRPr="003032D7">
              <w:rPr>
                <w:color w:val="000000"/>
              </w:rPr>
              <w:t>tuellen Stand der EU-Agrarreform</w:t>
            </w:r>
          </w:p>
        </w:tc>
      </w:tr>
      <w:tr w:rsidR="00964289" w:rsidRPr="003032D7"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964289" w:rsidRPr="003032D7" w:rsidRDefault="00964289">
            <w:pPr>
              <w:spacing w:before="80" w:after="80" w:line="240" w:lineRule="auto"/>
              <w:jc w:val="center"/>
              <w:rPr>
                <w:b/>
                <w:bCs/>
                <w:color w:val="000000"/>
              </w:rPr>
            </w:pPr>
            <w:r w:rsidRPr="003032D7">
              <w:rPr>
                <w:b/>
                <w:bCs/>
                <w:color w:val="000000"/>
              </w:rPr>
              <w:t>1305</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964289" w:rsidRPr="003032D7" w:rsidRDefault="00601A90" w:rsidP="00C55A7D">
            <w:pPr>
              <w:spacing w:before="80" w:after="80" w:line="240" w:lineRule="auto"/>
              <w:jc w:val="left"/>
            </w:pPr>
            <w:r w:rsidRPr="003032D7">
              <w:t>Prechtel, B., M. Kayser</w:t>
            </w:r>
            <w:r w:rsidR="00657806">
              <w:t xml:space="preserve"> </w:t>
            </w:r>
            <w:r w:rsidRPr="003032D7">
              <w:t>u.</w:t>
            </w:r>
            <w:r w:rsidR="00E733B9" w:rsidRPr="003032D7">
              <w:t xml:space="preserve"> </w:t>
            </w:r>
            <w:r w:rsidRPr="003032D7">
              <w:t>L.</w:t>
            </w:r>
            <w:r w:rsidR="00964289" w:rsidRPr="003032D7">
              <w:t xml:space="preserve"> Theuvsen</w:t>
            </w:r>
          </w:p>
        </w:tc>
        <w:tc>
          <w:tcPr>
            <w:tcW w:w="5360" w:type="dxa"/>
            <w:tcBorders>
              <w:top w:val="single" w:sz="4" w:space="0" w:color="auto"/>
              <w:left w:val="single" w:sz="4" w:space="0" w:color="auto"/>
              <w:bottom w:val="single" w:sz="4" w:space="0" w:color="auto"/>
              <w:right w:val="single" w:sz="4" w:space="0" w:color="auto"/>
            </w:tcBorders>
            <w:vAlign w:val="center"/>
          </w:tcPr>
          <w:p w:rsidR="00964289" w:rsidRPr="003032D7" w:rsidRDefault="00964289" w:rsidP="00C55A7D">
            <w:pPr>
              <w:spacing w:before="80" w:after="80" w:line="240" w:lineRule="auto"/>
              <w:jc w:val="left"/>
              <w:rPr>
                <w:color w:val="000000"/>
              </w:rPr>
            </w:pPr>
            <w:r w:rsidRPr="003032D7">
              <w:rPr>
                <w:color w:val="000000"/>
              </w:rPr>
              <w:t>Organisation von Wertschöpfungsketten in der Gemüseproduktion : das Beispiel Spargel</w:t>
            </w:r>
          </w:p>
        </w:tc>
      </w:tr>
      <w:tr w:rsidR="009B7EDA" w:rsidRPr="00C32A31"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9B7EDA" w:rsidRPr="003032D7" w:rsidRDefault="009B7EDA">
            <w:pPr>
              <w:spacing w:before="80" w:after="80" w:line="240" w:lineRule="auto"/>
              <w:jc w:val="center"/>
              <w:rPr>
                <w:b/>
                <w:bCs/>
                <w:color w:val="000000"/>
              </w:rPr>
            </w:pPr>
            <w:r w:rsidRPr="003032D7">
              <w:rPr>
                <w:b/>
                <w:bCs/>
                <w:color w:val="000000"/>
              </w:rPr>
              <w:t>1306</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657806" w:rsidRDefault="00601A90" w:rsidP="00C55A7D">
            <w:pPr>
              <w:spacing w:before="80" w:after="80" w:line="240" w:lineRule="auto"/>
              <w:jc w:val="left"/>
              <w:rPr>
                <w:lang w:val="en-US"/>
              </w:rPr>
            </w:pPr>
            <w:r w:rsidRPr="003032D7">
              <w:t xml:space="preserve">Anastassiadis, F., J.-H. </w:t>
            </w:r>
            <w:r w:rsidR="009B7EDA" w:rsidRPr="003032D7">
              <w:t xml:space="preserve"> </w:t>
            </w:r>
            <w:r w:rsidRPr="003032D7">
              <w:t>Feil, O. M</w:t>
            </w:r>
            <w:proofErr w:type="spellStart"/>
            <w:r w:rsidRPr="003032D7">
              <w:rPr>
                <w:lang w:val="en-US"/>
              </w:rPr>
              <w:t>usshoff</w:t>
            </w:r>
            <w:proofErr w:type="spellEnd"/>
            <w:r w:rsidRPr="003032D7">
              <w:rPr>
                <w:lang w:val="en-US"/>
              </w:rPr>
              <w:t xml:space="preserve"> </w:t>
            </w:r>
          </w:p>
          <w:p w:rsidR="009B7EDA" w:rsidRPr="003032D7" w:rsidRDefault="00601A90" w:rsidP="00C55A7D">
            <w:pPr>
              <w:spacing w:before="80" w:after="80" w:line="240" w:lineRule="auto"/>
              <w:jc w:val="left"/>
              <w:rPr>
                <w:lang w:val="en-US"/>
              </w:rPr>
            </w:pPr>
            <w:r w:rsidRPr="003032D7">
              <w:rPr>
                <w:lang w:val="en-US"/>
              </w:rPr>
              <w:t>u. P.</w:t>
            </w:r>
            <w:r w:rsidR="009B7EDA" w:rsidRPr="003032D7">
              <w:rPr>
                <w:lang w:val="en-US"/>
              </w:rPr>
              <w:t xml:space="preserve"> Schilling</w:t>
            </w:r>
          </w:p>
        </w:tc>
        <w:tc>
          <w:tcPr>
            <w:tcW w:w="5360" w:type="dxa"/>
            <w:tcBorders>
              <w:top w:val="single" w:sz="4" w:space="0" w:color="auto"/>
              <w:left w:val="single" w:sz="4" w:space="0" w:color="auto"/>
              <w:bottom w:val="single" w:sz="4" w:space="0" w:color="auto"/>
              <w:right w:val="single" w:sz="4" w:space="0" w:color="auto"/>
            </w:tcBorders>
            <w:vAlign w:val="center"/>
          </w:tcPr>
          <w:p w:rsidR="009B7EDA" w:rsidRPr="003032D7" w:rsidRDefault="009B7EDA" w:rsidP="00C55A7D">
            <w:pPr>
              <w:spacing w:before="80" w:after="80" w:line="240" w:lineRule="auto"/>
              <w:jc w:val="left"/>
              <w:rPr>
                <w:color w:val="000000"/>
                <w:lang w:val="en-US"/>
              </w:rPr>
            </w:pPr>
            <w:proofErr w:type="spellStart"/>
            <w:r w:rsidRPr="003032D7">
              <w:rPr>
                <w:color w:val="000000"/>
                <w:lang w:val="en-US"/>
              </w:rPr>
              <w:t>Analysing</w:t>
            </w:r>
            <w:proofErr w:type="spellEnd"/>
            <w:r w:rsidRPr="003032D7">
              <w:rPr>
                <w:color w:val="000000"/>
                <w:lang w:val="en-US"/>
              </w:rPr>
              <w:t xml:space="preserve"> farmers' use of price hedging instruments : an experimental approach</w:t>
            </w:r>
          </w:p>
        </w:tc>
      </w:tr>
      <w:tr w:rsidR="0058229C" w:rsidRPr="00C32A31"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58229C" w:rsidRPr="003032D7" w:rsidRDefault="0058229C">
            <w:pPr>
              <w:spacing w:before="80" w:after="80" w:line="240" w:lineRule="auto"/>
              <w:jc w:val="center"/>
              <w:rPr>
                <w:b/>
                <w:bCs/>
                <w:color w:val="000000"/>
                <w:lang w:val="en-US"/>
              </w:rPr>
            </w:pPr>
            <w:r w:rsidRPr="003032D7">
              <w:rPr>
                <w:b/>
                <w:bCs/>
                <w:color w:val="000000"/>
                <w:lang w:val="en-US"/>
              </w:rPr>
              <w:t>1307</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58229C" w:rsidRPr="003032D7" w:rsidRDefault="00601A90" w:rsidP="00C55A7D">
            <w:pPr>
              <w:spacing w:before="80" w:after="80" w:line="240" w:lineRule="auto"/>
              <w:jc w:val="left"/>
            </w:pPr>
            <w:r w:rsidRPr="003032D7">
              <w:rPr>
                <w:lang w:val="en-US"/>
              </w:rPr>
              <w:t>Holst, C.</w:t>
            </w:r>
            <w:r w:rsidR="0058229C" w:rsidRPr="003032D7">
              <w:rPr>
                <w:lang w:val="en-US"/>
              </w:rPr>
              <w:t xml:space="preserve"> u. </w:t>
            </w:r>
            <w:r w:rsidRPr="003032D7">
              <w:rPr>
                <w:lang w:val="en-US"/>
              </w:rPr>
              <w:t>S.</w:t>
            </w:r>
            <w:r w:rsidR="0058229C" w:rsidRPr="003032D7">
              <w:rPr>
                <w:lang w:val="en-US"/>
              </w:rPr>
              <w:t xml:space="preserve"> von </w:t>
            </w:r>
            <w:proofErr w:type="spellStart"/>
            <w:r w:rsidR="0058229C" w:rsidRPr="003032D7">
              <w:rPr>
                <w:lang w:val="en-US"/>
              </w:rPr>
              <w:t>Cramon-Tauba</w:t>
            </w:r>
            <w:proofErr w:type="spellEnd"/>
            <w:r w:rsidR="0058229C" w:rsidRPr="003032D7">
              <w:t>del</w:t>
            </w:r>
          </w:p>
        </w:tc>
        <w:tc>
          <w:tcPr>
            <w:tcW w:w="5360" w:type="dxa"/>
            <w:tcBorders>
              <w:top w:val="single" w:sz="4" w:space="0" w:color="auto"/>
              <w:left w:val="single" w:sz="4" w:space="0" w:color="auto"/>
              <w:bottom w:val="single" w:sz="4" w:space="0" w:color="auto"/>
              <w:right w:val="single" w:sz="4" w:space="0" w:color="auto"/>
            </w:tcBorders>
            <w:vAlign w:val="center"/>
          </w:tcPr>
          <w:p w:rsidR="0058229C" w:rsidRPr="003032D7" w:rsidRDefault="0058229C" w:rsidP="00C55A7D">
            <w:pPr>
              <w:spacing w:before="80" w:after="80" w:line="240" w:lineRule="auto"/>
              <w:jc w:val="left"/>
              <w:rPr>
                <w:color w:val="000000"/>
                <w:lang w:val="en-US"/>
              </w:rPr>
            </w:pPr>
            <w:r w:rsidRPr="003032D7">
              <w:rPr>
                <w:color w:val="000000"/>
                <w:lang w:val="en-US"/>
              </w:rPr>
              <w:t>Trade, Market Integration and Spatial Price Transmission on EU Pork Markets following Eastern Enlargement</w:t>
            </w:r>
          </w:p>
        </w:tc>
      </w:tr>
      <w:tr w:rsidR="003F5F54" w:rsidRPr="003032D7"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3F5F54" w:rsidRPr="003032D7" w:rsidRDefault="003F5F54" w:rsidP="003F5F54">
            <w:pPr>
              <w:spacing w:before="80" w:after="80" w:line="240" w:lineRule="auto"/>
              <w:jc w:val="center"/>
              <w:rPr>
                <w:b/>
                <w:bCs/>
                <w:color w:val="000000"/>
              </w:rPr>
            </w:pPr>
            <w:r w:rsidRPr="003032D7">
              <w:rPr>
                <w:b/>
                <w:bCs/>
                <w:color w:val="000000"/>
              </w:rPr>
              <w:t>1308</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657806" w:rsidRDefault="00F50788" w:rsidP="00C55A7D">
            <w:pPr>
              <w:spacing w:before="80" w:after="80" w:line="240" w:lineRule="auto"/>
              <w:jc w:val="left"/>
            </w:pPr>
            <w:proofErr w:type="spellStart"/>
            <w:r w:rsidRPr="003032D7">
              <w:t>Granoszewki</w:t>
            </w:r>
            <w:proofErr w:type="spellEnd"/>
            <w:r w:rsidRPr="003032D7">
              <w:t>, K.</w:t>
            </w:r>
            <w:r w:rsidR="00BB5042" w:rsidRPr="003032D7">
              <w:t>, S. Sander, V</w:t>
            </w:r>
            <w:r w:rsidR="005870D3" w:rsidRPr="003032D7">
              <w:t xml:space="preserve">. </w:t>
            </w:r>
            <w:r w:rsidR="00657806">
              <w:t xml:space="preserve">M. </w:t>
            </w:r>
            <w:proofErr w:type="spellStart"/>
            <w:r w:rsidR="00657806">
              <w:t>Aufmkolk</w:t>
            </w:r>
            <w:proofErr w:type="spellEnd"/>
            <w:r w:rsidR="00657806">
              <w:t xml:space="preserve"> </w:t>
            </w:r>
            <w:r w:rsidR="00BB5042" w:rsidRPr="003032D7">
              <w:t xml:space="preserve">u. </w:t>
            </w:r>
          </w:p>
          <w:p w:rsidR="003F5F54" w:rsidRPr="003032D7" w:rsidRDefault="00F50788" w:rsidP="00C55A7D">
            <w:pPr>
              <w:spacing w:before="80" w:after="80" w:line="240" w:lineRule="auto"/>
              <w:jc w:val="left"/>
            </w:pPr>
            <w:r w:rsidRPr="003032D7">
              <w:lastRenderedPageBreak/>
              <w:t>A. Spiller</w:t>
            </w:r>
          </w:p>
        </w:tc>
        <w:tc>
          <w:tcPr>
            <w:tcW w:w="5360" w:type="dxa"/>
            <w:tcBorders>
              <w:top w:val="single" w:sz="4" w:space="0" w:color="auto"/>
              <w:left w:val="single" w:sz="4" w:space="0" w:color="auto"/>
              <w:bottom w:val="single" w:sz="4" w:space="0" w:color="auto"/>
              <w:right w:val="single" w:sz="4" w:space="0" w:color="auto"/>
            </w:tcBorders>
            <w:vAlign w:val="center"/>
          </w:tcPr>
          <w:p w:rsidR="003F5F54" w:rsidRDefault="00F50788" w:rsidP="00C55A7D">
            <w:pPr>
              <w:spacing w:before="80" w:after="80" w:line="240" w:lineRule="auto"/>
              <w:jc w:val="left"/>
              <w:rPr>
                <w:color w:val="000000"/>
              </w:rPr>
            </w:pPr>
            <w:r w:rsidRPr="003032D7">
              <w:rPr>
                <w:color w:val="000000"/>
              </w:rPr>
              <w:lastRenderedPageBreak/>
              <w:t xml:space="preserve">Die Erzeugung regenerativer Energien unter gesellschaftlicher Kritik : Akzeptanz von Anwohnern gegenüber der Errichtung von Biogas- und </w:t>
            </w:r>
            <w:r w:rsidRPr="003032D7">
              <w:rPr>
                <w:color w:val="000000"/>
              </w:rPr>
              <w:lastRenderedPageBreak/>
              <w:t>Windenergieanlagen</w:t>
            </w:r>
          </w:p>
          <w:p w:rsidR="00280CE3" w:rsidRDefault="00280CE3" w:rsidP="00C55A7D">
            <w:pPr>
              <w:spacing w:before="80" w:after="80" w:line="240" w:lineRule="auto"/>
              <w:jc w:val="left"/>
              <w:rPr>
                <w:color w:val="000000"/>
              </w:rPr>
            </w:pPr>
          </w:p>
          <w:p w:rsidR="00280CE3" w:rsidRPr="003032D7" w:rsidRDefault="00280CE3" w:rsidP="00C55A7D">
            <w:pPr>
              <w:spacing w:before="80" w:after="80" w:line="240" w:lineRule="auto"/>
              <w:jc w:val="left"/>
              <w:rPr>
                <w:color w:val="000000"/>
              </w:rPr>
            </w:pPr>
          </w:p>
        </w:tc>
      </w:tr>
      <w:tr w:rsidR="0081092A" w:rsidRPr="003032D7" w:rsidTr="00601A90">
        <w:trPr>
          <w:trHeight w:val="300"/>
        </w:trPr>
        <w:tc>
          <w:tcPr>
            <w:tcW w:w="8780" w:type="dxa"/>
            <w:gridSpan w:val="4"/>
            <w:shd w:val="clear" w:color="000000" w:fill="BFBFBF"/>
            <w:vAlign w:val="center"/>
          </w:tcPr>
          <w:p w:rsidR="0081092A" w:rsidRPr="003032D7" w:rsidRDefault="0081092A" w:rsidP="00FE2BB7">
            <w:pPr>
              <w:spacing w:before="80" w:after="80" w:line="240" w:lineRule="auto"/>
              <w:jc w:val="center"/>
              <w:rPr>
                <w:b/>
                <w:bCs/>
                <w:color w:val="000000"/>
                <w:u w:val="single"/>
              </w:rPr>
            </w:pPr>
            <w:r w:rsidRPr="003032D7">
              <w:rPr>
                <w:b/>
                <w:bCs/>
                <w:color w:val="000000"/>
                <w:u w:val="single"/>
              </w:rPr>
              <w:lastRenderedPageBreak/>
              <w:t>201</w:t>
            </w:r>
            <w:r w:rsidR="001D69BA" w:rsidRPr="003032D7">
              <w:rPr>
                <w:b/>
                <w:bCs/>
                <w:color w:val="000000"/>
                <w:u w:val="single"/>
              </w:rPr>
              <w:t>4</w:t>
            </w:r>
          </w:p>
        </w:tc>
      </w:tr>
      <w:tr w:rsidR="0023643E" w:rsidRPr="003032D7"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23643E" w:rsidRPr="003032D7" w:rsidRDefault="0023643E" w:rsidP="003F5F54">
            <w:pPr>
              <w:spacing w:before="80" w:after="80" w:line="240" w:lineRule="auto"/>
              <w:jc w:val="center"/>
              <w:rPr>
                <w:b/>
                <w:bCs/>
                <w:color w:val="000000"/>
              </w:rPr>
            </w:pPr>
            <w:r w:rsidRPr="003032D7">
              <w:rPr>
                <w:b/>
                <w:bCs/>
                <w:color w:val="000000"/>
              </w:rPr>
              <w:t>1401</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23643E" w:rsidRPr="003032D7" w:rsidRDefault="0023643E" w:rsidP="00C55A7D">
            <w:pPr>
              <w:spacing w:before="80" w:after="80" w:line="240" w:lineRule="auto"/>
              <w:jc w:val="left"/>
            </w:pPr>
            <w:r w:rsidRPr="003032D7">
              <w:t xml:space="preserve">Lakner, S., C. Holst, J. Barkmann, J. </w:t>
            </w:r>
            <w:proofErr w:type="spellStart"/>
            <w:r w:rsidRPr="003032D7">
              <w:t>Isselstein</w:t>
            </w:r>
            <w:proofErr w:type="spellEnd"/>
            <w:r w:rsidRPr="003032D7">
              <w:t xml:space="preserve"> </w:t>
            </w:r>
            <w:r w:rsidR="00E733B9" w:rsidRPr="003032D7">
              <w:t xml:space="preserve">         </w:t>
            </w:r>
            <w:r w:rsidRPr="003032D7">
              <w:t>u. A. Spiller</w:t>
            </w:r>
          </w:p>
        </w:tc>
        <w:tc>
          <w:tcPr>
            <w:tcW w:w="5360" w:type="dxa"/>
            <w:tcBorders>
              <w:top w:val="single" w:sz="4" w:space="0" w:color="auto"/>
              <w:left w:val="single" w:sz="4" w:space="0" w:color="auto"/>
              <w:bottom w:val="single" w:sz="4" w:space="0" w:color="auto"/>
              <w:right w:val="single" w:sz="4" w:space="0" w:color="auto"/>
            </w:tcBorders>
            <w:vAlign w:val="center"/>
          </w:tcPr>
          <w:p w:rsidR="0023643E" w:rsidRPr="003032D7" w:rsidRDefault="0023643E" w:rsidP="00C55A7D">
            <w:pPr>
              <w:spacing w:before="80" w:after="80" w:line="240" w:lineRule="auto"/>
              <w:jc w:val="left"/>
              <w:rPr>
                <w:color w:val="000000"/>
              </w:rPr>
            </w:pPr>
            <w:r w:rsidRPr="003032D7">
              <w:rPr>
                <w:color w:val="000000"/>
              </w:rPr>
              <w:t>Perspektiven der Niedersächsischen Agrarpolitik nach 2013 : Empfehlungen Göttinger Agrarwissenschaftler für die Landespolitik</w:t>
            </w:r>
          </w:p>
        </w:tc>
      </w:tr>
      <w:tr w:rsidR="00842D8B" w:rsidRPr="00C32A31"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842D8B" w:rsidRPr="003032D7" w:rsidRDefault="004B11CE" w:rsidP="003F5F54">
            <w:pPr>
              <w:spacing w:before="80" w:after="80" w:line="240" w:lineRule="auto"/>
              <w:jc w:val="center"/>
              <w:rPr>
                <w:b/>
                <w:bCs/>
                <w:color w:val="000000"/>
              </w:rPr>
            </w:pPr>
            <w:r w:rsidRPr="003032D7">
              <w:rPr>
                <w:b/>
                <w:bCs/>
                <w:color w:val="000000"/>
              </w:rPr>
              <w:t>1402</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842D8B" w:rsidRPr="003032D7" w:rsidRDefault="004B11CE" w:rsidP="00C55A7D">
            <w:pPr>
              <w:spacing w:before="80" w:after="80" w:line="240" w:lineRule="auto"/>
              <w:jc w:val="left"/>
            </w:pPr>
            <w:r w:rsidRPr="003032D7">
              <w:t>Müller, K.,</w:t>
            </w:r>
            <w:r w:rsidR="00ED0086" w:rsidRPr="003032D7">
              <w:t xml:space="preserve"> Mußhoff, O. </w:t>
            </w:r>
            <w:r w:rsidR="005870D3" w:rsidRPr="003032D7">
              <w:t xml:space="preserve">       </w:t>
            </w:r>
            <w:r w:rsidR="00ED0086" w:rsidRPr="003032D7">
              <w:t>u. R. Weber</w:t>
            </w:r>
          </w:p>
        </w:tc>
        <w:tc>
          <w:tcPr>
            <w:tcW w:w="5360" w:type="dxa"/>
            <w:tcBorders>
              <w:top w:val="single" w:sz="4" w:space="0" w:color="auto"/>
              <w:left w:val="single" w:sz="4" w:space="0" w:color="auto"/>
              <w:bottom w:val="single" w:sz="4" w:space="0" w:color="auto"/>
              <w:right w:val="single" w:sz="4" w:space="0" w:color="auto"/>
            </w:tcBorders>
            <w:vAlign w:val="center"/>
          </w:tcPr>
          <w:p w:rsidR="00842D8B" w:rsidRPr="003032D7" w:rsidRDefault="004B11CE" w:rsidP="00C55A7D">
            <w:pPr>
              <w:spacing w:before="80" w:after="80" w:line="240" w:lineRule="auto"/>
              <w:jc w:val="left"/>
              <w:rPr>
                <w:color w:val="000000"/>
                <w:lang w:val="en-US"/>
              </w:rPr>
            </w:pPr>
            <w:r w:rsidRPr="003032D7">
              <w:rPr>
                <w:color w:val="000000"/>
                <w:lang w:val="en-US"/>
              </w:rPr>
              <w:t>The More the Better? How Collateral Levels Affect Credit Risk in Agricultural Microfinance</w:t>
            </w:r>
          </w:p>
        </w:tc>
      </w:tr>
      <w:tr w:rsidR="00842D8B" w:rsidRPr="00C32A31"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842D8B" w:rsidRPr="003032D7" w:rsidRDefault="00842D8B" w:rsidP="003F5F54">
            <w:pPr>
              <w:spacing w:before="80" w:after="80" w:line="240" w:lineRule="auto"/>
              <w:jc w:val="center"/>
              <w:rPr>
                <w:b/>
                <w:bCs/>
                <w:color w:val="000000"/>
                <w:lang w:val="en-US"/>
              </w:rPr>
            </w:pPr>
            <w:r w:rsidRPr="003032D7">
              <w:rPr>
                <w:b/>
                <w:bCs/>
                <w:color w:val="000000"/>
                <w:lang w:val="en-US"/>
              </w:rPr>
              <w:t>1403</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657806" w:rsidRDefault="002F28C2" w:rsidP="00C55A7D">
            <w:pPr>
              <w:spacing w:before="80" w:after="80" w:line="240" w:lineRule="auto"/>
              <w:jc w:val="left"/>
            </w:pPr>
            <w:r w:rsidRPr="003032D7">
              <w:t>März, A</w:t>
            </w:r>
            <w:r w:rsidR="00842D8B" w:rsidRPr="003032D7">
              <w:t xml:space="preserve">., N. Klein, </w:t>
            </w:r>
          </w:p>
          <w:p w:rsidR="00842D8B" w:rsidRPr="003032D7" w:rsidRDefault="00842D8B" w:rsidP="00C55A7D">
            <w:pPr>
              <w:spacing w:before="80" w:after="80" w:line="240" w:lineRule="auto"/>
              <w:jc w:val="left"/>
            </w:pPr>
            <w:r w:rsidRPr="003032D7">
              <w:t>T. Kneib u. O. Mußhoff</w:t>
            </w:r>
          </w:p>
        </w:tc>
        <w:tc>
          <w:tcPr>
            <w:tcW w:w="5360" w:type="dxa"/>
            <w:tcBorders>
              <w:top w:val="single" w:sz="4" w:space="0" w:color="auto"/>
              <w:left w:val="single" w:sz="4" w:space="0" w:color="auto"/>
              <w:bottom w:val="single" w:sz="4" w:space="0" w:color="auto"/>
              <w:right w:val="single" w:sz="4" w:space="0" w:color="auto"/>
            </w:tcBorders>
            <w:vAlign w:val="center"/>
          </w:tcPr>
          <w:p w:rsidR="00842D8B" w:rsidRPr="003032D7" w:rsidRDefault="00842D8B" w:rsidP="00C55A7D">
            <w:pPr>
              <w:spacing w:before="80" w:after="80" w:line="240" w:lineRule="auto"/>
              <w:jc w:val="left"/>
              <w:rPr>
                <w:color w:val="000000"/>
                <w:lang w:val="en-US"/>
              </w:rPr>
            </w:pPr>
            <w:proofErr w:type="spellStart"/>
            <w:r w:rsidRPr="003032D7">
              <w:rPr>
                <w:color w:val="000000"/>
                <w:lang w:val="en-US"/>
              </w:rPr>
              <w:t>Analysing</w:t>
            </w:r>
            <w:proofErr w:type="spellEnd"/>
            <w:r w:rsidRPr="003032D7">
              <w:rPr>
                <w:color w:val="000000"/>
                <w:lang w:val="en-US"/>
              </w:rPr>
              <w:t xml:space="preserve"> farmland rental rates using Bayesian </w:t>
            </w:r>
            <w:proofErr w:type="spellStart"/>
            <w:r w:rsidRPr="003032D7">
              <w:rPr>
                <w:color w:val="000000"/>
                <w:lang w:val="en-US"/>
              </w:rPr>
              <w:t>geoadditive</w:t>
            </w:r>
            <w:proofErr w:type="spellEnd"/>
            <w:r w:rsidRPr="003032D7">
              <w:rPr>
                <w:color w:val="000000"/>
                <w:lang w:val="en-US"/>
              </w:rPr>
              <w:t xml:space="preserve"> quantile regression</w:t>
            </w:r>
          </w:p>
        </w:tc>
      </w:tr>
      <w:tr w:rsidR="005863A5" w:rsidRPr="00C32A31"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5863A5" w:rsidRPr="003032D7" w:rsidRDefault="005863A5" w:rsidP="003F5F54">
            <w:pPr>
              <w:spacing w:before="80" w:after="80" w:line="240" w:lineRule="auto"/>
              <w:jc w:val="center"/>
              <w:rPr>
                <w:b/>
                <w:bCs/>
                <w:color w:val="000000"/>
                <w:lang w:val="en-US"/>
              </w:rPr>
            </w:pPr>
            <w:r w:rsidRPr="003032D7">
              <w:rPr>
                <w:b/>
                <w:bCs/>
                <w:color w:val="000000"/>
                <w:lang w:val="en-US"/>
              </w:rPr>
              <w:t>1404</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480CC8" w:rsidRPr="003032D7" w:rsidRDefault="005863A5" w:rsidP="00C55A7D">
            <w:pPr>
              <w:spacing w:before="80" w:after="80" w:line="240" w:lineRule="auto"/>
              <w:jc w:val="left"/>
            </w:pPr>
            <w:r w:rsidRPr="003032D7">
              <w:t xml:space="preserve">Weber, R., O. Mußhoff </w:t>
            </w:r>
            <w:r w:rsidR="005870D3" w:rsidRPr="003032D7">
              <w:t xml:space="preserve">         </w:t>
            </w:r>
            <w:r w:rsidRPr="003032D7">
              <w:t>u. M. Petrick</w:t>
            </w:r>
          </w:p>
        </w:tc>
        <w:tc>
          <w:tcPr>
            <w:tcW w:w="5360" w:type="dxa"/>
            <w:tcBorders>
              <w:top w:val="single" w:sz="4" w:space="0" w:color="auto"/>
              <w:left w:val="single" w:sz="4" w:space="0" w:color="auto"/>
              <w:bottom w:val="single" w:sz="4" w:space="0" w:color="auto"/>
              <w:right w:val="single" w:sz="4" w:space="0" w:color="auto"/>
            </w:tcBorders>
            <w:vAlign w:val="center"/>
          </w:tcPr>
          <w:p w:rsidR="00480CC8" w:rsidRPr="003032D7" w:rsidRDefault="005863A5" w:rsidP="00C55A7D">
            <w:pPr>
              <w:spacing w:before="80" w:after="80" w:line="240" w:lineRule="auto"/>
              <w:jc w:val="left"/>
              <w:rPr>
                <w:color w:val="000000"/>
                <w:lang w:val="en-US"/>
              </w:rPr>
            </w:pPr>
            <w:r w:rsidRPr="003032D7">
              <w:rPr>
                <w:color w:val="000000"/>
                <w:lang w:val="en-US"/>
              </w:rPr>
              <w:t>How flexible repayment schedules affect credit risk in agricultural microfinance</w:t>
            </w:r>
          </w:p>
        </w:tc>
      </w:tr>
      <w:tr w:rsidR="00480CC8" w:rsidRPr="003032D7"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480CC8" w:rsidRPr="003032D7" w:rsidRDefault="00480CC8" w:rsidP="003F5F54">
            <w:pPr>
              <w:spacing w:before="80" w:after="80" w:line="240" w:lineRule="auto"/>
              <w:jc w:val="center"/>
              <w:rPr>
                <w:b/>
                <w:bCs/>
                <w:color w:val="000000"/>
                <w:lang w:val="en-US"/>
              </w:rPr>
            </w:pPr>
            <w:r w:rsidRPr="003032D7">
              <w:rPr>
                <w:b/>
                <w:bCs/>
                <w:color w:val="000000"/>
                <w:lang w:val="en-US"/>
              </w:rPr>
              <w:t>1405</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657806" w:rsidRDefault="00480CC8" w:rsidP="00C55A7D">
            <w:pPr>
              <w:spacing w:before="80" w:after="80" w:line="240" w:lineRule="auto"/>
              <w:jc w:val="left"/>
            </w:pPr>
            <w:r w:rsidRPr="003032D7">
              <w:t>Haverkamp, M.</w:t>
            </w:r>
            <w:r w:rsidR="0004388C" w:rsidRPr="003032D7">
              <w:t xml:space="preserve">, S. Henke, C., </w:t>
            </w:r>
            <w:proofErr w:type="spellStart"/>
            <w:r w:rsidR="002524CB" w:rsidRPr="003032D7">
              <w:t>Kleinschmitt</w:t>
            </w:r>
            <w:proofErr w:type="spellEnd"/>
            <w:r w:rsidR="002524CB" w:rsidRPr="003032D7">
              <w:t xml:space="preserve">, B. </w:t>
            </w:r>
            <w:r w:rsidRPr="003032D7">
              <w:t xml:space="preserve">Möhring, </w:t>
            </w:r>
            <w:r w:rsidR="002524CB" w:rsidRPr="003032D7">
              <w:t>H.</w:t>
            </w:r>
            <w:r w:rsidR="0004388C" w:rsidRPr="003032D7">
              <w:t>,</w:t>
            </w:r>
            <w:r w:rsidR="002524CB" w:rsidRPr="003032D7">
              <w:t xml:space="preserve"> Müller, </w:t>
            </w:r>
            <w:r w:rsidRPr="003032D7">
              <w:t>O. Mußhoff, L.</w:t>
            </w:r>
            <w:r w:rsidR="0004388C" w:rsidRPr="003032D7">
              <w:t>,</w:t>
            </w:r>
            <w:r w:rsidRPr="003032D7">
              <w:t xml:space="preserve"> Rosenkranz, B. </w:t>
            </w:r>
            <w:proofErr w:type="spellStart"/>
            <w:r w:rsidRPr="003032D7">
              <w:t>Seintsch</w:t>
            </w:r>
            <w:proofErr w:type="spellEnd"/>
            <w:r w:rsidR="009716B3" w:rsidRPr="003032D7">
              <w:t>,</w:t>
            </w:r>
            <w:r w:rsidR="00657806">
              <w:t xml:space="preserve"> </w:t>
            </w:r>
            <w:r w:rsidR="009716B3" w:rsidRPr="003032D7">
              <w:t>K. Schlosser</w:t>
            </w:r>
          </w:p>
          <w:p w:rsidR="00480CC8" w:rsidRPr="003032D7" w:rsidRDefault="00480CC8" w:rsidP="00C55A7D">
            <w:pPr>
              <w:spacing w:before="80" w:after="80" w:line="240" w:lineRule="auto"/>
              <w:jc w:val="left"/>
            </w:pPr>
            <w:r w:rsidRPr="003032D7">
              <w:t>u. L. Theuvsen</w:t>
            </w:r>
          </w:p>
        </w:tc>
        <w:tc>
          <w:tcPr>
            <w:tcW w:w="5360" w:type="dxa"/>
            <w:tcBorders>
              <w:top w:val="single" w:sz="4" w:space="0" w:color="auto"/>
              <w:left w:val="single" w:sz="4" w:space="0" w:color="auto"/>
              <w:bottom w:val="single" w:sz="4" w:space="0" w:color="auto"/>
              <w:right w:val="single" w:sz="4" w:space="0" w:color="auto"/>
            </w:tcBorders>
            <w:vAlign w:val="center"/>
          </w:tcPr>
          <w:p w:rsidR="00480CC8" w:rsidRPr="003032D7" w:rsidRDefault="00480CC8" w:rsidP="00C55A7D">
            <w:pPr>
              <w:spacing w:before="80" w:after="80" w:line="240" w:lineRule="auto"/>
              <w:jc w:val="left"/>
              <w:rPr>
                <w:color w:val="000000"/>
              </w:rPr>
            </w:pPr>
            <w:r w:rsidRPr="003032D7">
              <w:rPr>
                <w:color w:val="000000"/>
              </w:rPr>
              <w:t>Vergleichende Bewertung der Nutzung von Biomasse : Ergebnisse aus den Bioenergieregionen Göttingen und BERTA</w:t>
            </w:r>
          </w:p>
        </w:tc>
      </w:tr>
      <w:tr w:rsidR="006E7B50" w:rsidRPr="003032D7"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6E7B50" w:rsidRPr="003032D7" w:rsidRDefault="006E7B50" w:rsidP="003F5F54">
            <w:pPr>
              <w:spacing w:before="80" w:after="80" w:line="240" w:lineRule="auto"/>
              <w:jc w:val="center"/>
              <w:rPr>
                <w:b/>
                <w:bCs/>
                <w:color w:val="000000"/>
              </w:rPr>
            </w:pPr>
            <w:r w:rsidRPr="003032D7">
              <w:rPr>
                <w:b/>
                <w:bCs/>
                <w:color w:val="000000"/>
              </w:rPr>
              <w:t>1406</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6E7B50" w:rsidRPr="003032D7" w:rsidRDefault="00601A90" w:rsidP="00C55A7D">
            <w:pPr>
              <w:spacing w:before="80" w:after="80" w:line="240" w:lineRule="auto"/>
              <w:jc w:val="left"/>
            </w:pPr>
            <w:proofErr w:type="spellStart"/>
            <w:r w:rsidRPr="003032D7">
              <w:t>Wolbert</w:t>
            </w:r>
            <w:proofErr w:type="spellEnd"/>
            <w:r w:rsidRPr="003032D7">
              <w:t>-Haverkamp, M.</w:t>
            </w:r>
            <w:r w:rsidR="00E733B9" w:rsidRPr="003032D7">
              <w:t xml:space="preserve">      </w:t>
            </w:r>
            <w:r w:rsidRPr="003032D7">
              <w:t xml:space="preserve"> u.</w:t>
            </w:r>
            <w:r w:rsidR="006E7B50" w:rsidRPr="003032D7">
              <w:t xml:space="preserve"> O. Musshoff</w:t>
            </w:r>
          </w:p>
        </w:tc>
        <w:tc>
          <w:tcPr>
            <w:tcW w:w="5360" w:type="dxa"/>
            <w:tcBorders>
              <w:top w:val="single" w:sz="4" w:space="0" w:color="auto"/>
              <w:left w:val="single" w:sz="4" w:space="0" w:color="auto"/>
              <w:bottom w:val="single" w:sz="4" w:space="0" w:color="auto"/>
              <w:right w:val="single" w:sz="4" w:space="0" w:color="auto"/>
            </w:tcBorders>
            <w:vAlign w:val="center"/>
          </w:tcPr>
          <w:p w:rsidR="006E7B50" w:rsidRPr="003032D7" w:rsidRDefault="006E7B50" w:rsidP="00C55A7D">
            <w:pPr>
              <w:spacing w:before="80" w:after="80" w:line="240" w:lineRule="auto"/>
              <w:jc w:val="left"/>
              <w:rPr>
                <w:color w:val="000000"/>
              </w:rPr>
            </w:pPr>
            <w:r w:rsidRPr="003032D7">
              <w:rPr>
                <w:color w:val="000000"/>
              </w:rPr>
              <w:t xml:space="preserve">Die Bewertung der Umstellung einer einjährigen Ackerkultur auf den Anbau von </w:t>
            </w:r>
            <w:proofErr w:type="spellStart"/>
            <w:r w:rsidRPr="003032D7">
              <w:rPr>
                <w:color w:val="000000"/>
              </w:rPr>
              <w:t>Miscanthus</w:t>
            </w:r>
            <w:proofErr w:type="spellEnd"/>
            <w:r w:rsidRPr="003032D7">
              <w:rPr>
                <w:color w:val="000000"/>
              </w:rPr>
              <w:t xml:space="preserve"> – Eine Anwendung des Realoptionsansatzes</w:t>
            </w:r>
          </w:p>
        </w:tc>
      </w:tr>
      <w:tr w:rsidR="006E7B50" w:rsidRPr="00C32A31"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6E7B50" w:rsidRPr="003032D7" w:rsidRDefault="006E7B50" w:rsidP="003F5F54">
            <w:pPr>
              <w:spacing w:before="80" w:after="80" w:line="240" w:lineRule="auto"/>
              <w:jc w:val="center"/>
              <w:rPr>
                <w:b/>
                <w:bCs/>
                <w:color w:val="000000"/>
                <w:lang w:val="en-US"/>
              </w:rPr>
            </w:pPr>
            <w:r w:rsidRPr="003032D7">
              <w:rPr>
                <w:b/>
                <w:bCs/>
                <w:color w:val="000000"/>
                <w:lang w:val="en-US"/>
              </w:rPr>
              <w:t>1407</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A02714" w:rsidRPr="003032D7" w:rsidRDefault="006E7B50" w:rsidP="00C55A7D">
            <w:pPr>
              <w:spacing w:before="80" w:after="80" w:line="240" w:lineRule="auto"/>
              <w:jc w:val="left"/>
            </w:pPr>
            <w:proofErr w:type="spellStart"/>
            <w:r w:rsidRPr="003032D7">
              <w:t>Wolber</w:t>
            </w:r>
            <w:r w:rsidR="00601A90" w:rsidRPr="003032D7">
              <w:t>t</w:t>
            </w:r>
            <w:proofErr w:type="spellEnd"/>
            <w:r w:rsidR="00601A90" w:rsidRPr="003032D7">
              <w:t xml:space="preserve">-Haverkamp, M., </w:t>
            </w:r>
          </w:p>
          <w:p w:rsidR="006E7B50" w:rsidRPr="003032D7" w:rsidRDefault="00601A90" w:rsidP="00C55A7D">
            <w:pPr>
              <w:spacing w:before="80" w:after="80" w:line="240" w:lineRule="auto"/>
              <w:jc w:val="left"/>
            </w:pPr>
            <w:r w:rsidRPr="003032D7">
              <w:t xml:space="preserve">J.-H. Feil u. </w:t>
            </w:r>
            <w:r w:rsidR="006E7B50" w:rsidRPr="003032D7">
              <w:t>O. Musshoff</w:t>
            </w:r>
          </w:p>
        </w:tc>
        <w:tc>
          <w:tcPr>
            <w:tcW w:w="5360" w:type="dxa"/>
            <w:tcBorders>
              <w:top w:val="single" w:sz="4" w:space="0" w:color="auto"/>
              <w:left w:val="single" w:sz="4" w:space="0" w:color="auto"/>
              <w:bottom w:val="single" w:sz="4" w:space="0" w:color="auto"/>
              <w:right w:val="single" w:sz="4" w:space="0" w:color="auto"/>
            </w:tcBorders>
            <w:vAlign w:val="center"/>
          </w:tcPr>
          <w:p w:rsidR="006E7B50" w:rsidRPr="003032D7" w:rsidRDefault="006E7B50" w:rsidP="00C55A7D">
            <w:pPr>
              <w:spacing w:before="80" w:after="80" w:line="240" w:lineRule="auto"/>
              <w:jc w:val="left"/>
              <w:rPr>
                <w:color w:val="000000"/>
                <w:lang w:val="en-US"/>
              </w:rPr>
            </w:pPr>
            <w:r w:rsidRPr="003032D7">
              <w:rPr>
                <w:color w:val="000000"/>
                <w:lang w:val="en-US"/>
              </w:rPr>
              <w:t>The value chain of heat production from woody biomass under market competition and different incentive systems: An agent-based real options model</w:t>
            </w:r>
          </w:p>
        </w:tc>
      </w:tr>
      <w:tr w:rsidR="00BD09A2" w:rsidRPr="003032D7"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BD09A2" w:rsidRPr="003032D7" w:rsidRDefault="00BD09A2" w:rsidP="003F5F54">
            <w:pPr>
              <w:spacing w:before="80" w:after="80" w:line="240" w:lineRule="auto"/>
              <w:jc w:val="center"/>
              <w:rPr>
                <w:b/>
                <w:bCs/>
                <w:color w:val="000000"/>
                <w:lang w:val="en-US"/>
              </w:rPr>
            </w:pPr>
            <w:r w:rsidRPr="003032D7">
              <w:rPr>
                <w:b/>
                <w:bCs/>
                <w:color w:val="000000"/>
                <w:lang w:val="en-US"/>
              </w:rPr>
              <w:t>1408</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BD09A2" w:rsidRPr="003032D7" w:rsidRDefault="0004388C" w:rsidP="00C55A7D">
            <w:pPr>
              <w:spacing w:before="80" w:after="80" w:line="240" w:lineRule="auto"/>
              <w:jc w:val="left"/>
            </w:pPr>
            <w:r w:rsidRPr="003032D7">
              <w:t xml:space="preserve">Ikinger, C., A. Spiller </w:t>
            </w:r>
            <w:r w:rsidR="00E733B9" w:rsidRPr="003032D7">
              <w:t xml:space="preserve">           </w:t>
            </w:r>
            <w:r w:rsidRPr="003032D7">
              <w:t>u.</w:t>
            </w:r>
            <w:r w:rsidR="00E733B9" w:rsidRPr="003032D7">
              <w:t xml:space="preserve"> </w:t>
            </w:r>
            <w:r w:rsidR="00BD09A2" w:rsidRPr="003032D7">
              <w:t>K. Wiegand</w:t>
            </w:r>
          </w:p>
        </w:tc>
        <w:tc>
          <w:tcPr>
            <w:tcW w:w="5360" w:type="dxa"/>
            <w:tcBorders>
              <w:top w:val="single" w:sz="4" w:space="0" w:color="auto"/>
              <w:left w:val="single" w:sz="4" w:space="0" w:color="auto"/>
              <w:bottom w:val="single" w:sz="4" w:space="0" w:color="auto"/>
              <w:right w:val="single" w:sz="4" w:space="0" w:color="auto"/>
            </w:tcBorders>
            <w:vAlign w:val="center"/>
          </w:tcPr>
          <w:p w:rsidR="00BD09A2" w:rsidRPr="003032D7" w:rsidRDefault="00BD09A2" w:rsidP="00C55A7D">
            <w:pPr>
              <w:spacing w:before="80" w:after="80" w:line="240" w:lineRule="auto"/>
              <w:jc w:val="left"/>
              <w:rPr>
                <w:color w:val="000000"/>
              </w:rPr>
            </w:pPr>
            <w:r w:rsidRPr="003032D7">
              <w:rPr>
                <w:color w:val="000000"/>
              </w:rPr>
              <w:t xml:space="preserve">Reiter und Pferdebesitzer in Deutschland (Facts </w:t>
            </w:r>
            <w:proofErr w:type="spellStart"/>
            <w:r w:rsidRPr="003032D7">
              <w:rPr>
                <w:color w:val="000000"/>
              </w:rPr>
              <w:t>and</w:t>
            </w:r>
            <w:proofErr w:type="spellEnd"/>
            <w:r w:rsidRPr="003032D7">
              <w:rPr>
                <w:color w:val="000000"/>
              </w:rPr>
              <w:t xml:space="preserve"> </w:t>
            </w:r>
            <w:proofErr w:type="spellStart"/>
            <w:r w:rsidRPr="003032D7">
              <w:rPr>
                <w:color w:val="000000"/>
              </w:rPr>
              <w:t>Figures</w:t>
            </w:r>
            <w:proofErr w:type="spellEnd"/>
            <w:r w:rsidRPr="003032D7">
              <w:rPr>
                <w:color w:val="000000"/>
              </w:rPr>
              <w:t xml:space="preserve"> on German </w:t>
            </w:r>
            <w:proofErr w:type="spellStart"/>
            <w:r w:rsidRPr="003032D7">
              <w:rPr>
                <w:color w:val="000000"/>
              </w:rPr>
              <w:t>Equestrians</w:t>
            </w:r>
            <w:proofErr w:type="spellEnd"/>
            <w:r w:rsidRPr="003032D7">
              <w:rPr>
                <w:color w:val="000000"/>
              </w:rPr>
              <w:t>)</w:t>
            </w:r>
          </w:p>
        </w:tc>
      </w:tr>
      <w:tr w:rsidR="00B30E77" w:rsidRPr="003032D7"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B30E77" w:rsidRPr="003032D7" w:rsidRDefault="00B30E77" w:rsidP="003F5F54">
            <w:pPr>
              <w:spacing w:before="80" w:after="80" w:line="240" w:lineRule="auto"/>
              <w:jc w:val="center"/>
              <w:rPr>
                <w:b/>
                <w:bCs/>
                <w:color w:val="000000"/>
              </w:rPr>
            </w:pPr>
            <w:r w:rsidRPr="003032D7">
              <w:rPr>
                <w:b/>
                <w:bCs/>
                <w:color w:val="000000"/>
              </w:rPr>
              <w:t>1409</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657806" w:rsidRDefault="00B30E77" w:rsidP="00657806">
            <w:pPr>
              <w:spacing w:before="80" w:after="80" w:line="240" w:lineRule="auto"/>
              <w:jc w:val="left"/>
            </w:pPr>
            <w:r w:rsidRPr="003032D7">
              <w:t xml:space="preserve">Mußhoff, O., N. </w:t>
            </w:r>
            <w:proofErr w:type="spellStart"/>
            <w:r w:rsidRPr="003032D7">
              <w:t>Hirschauer</w:t>
            </w:r>
            <w:proofErr w:type="spellEnd"/>
            <w:r w:rsidRPr="003032D7">
              <w:t>, S. Grüner u.</w:t>
            </w:r>
          </w:p>
          <w:p w:rsidR="00B30E77" w:rsidRPr="003032D7" w:rsidRDefault="00B30E77" w:rsidP="00657806">
            <w:pPr>
              <w:spacing w:before="80" w:after="80" w:line="240" w:lineRule="auto"/>
              <w:jc w:val="left"/>
            </w:pPr>
            <w:r w:rsidRPr="003032D7">
              <w:t>S. Pielsticker</w:t>
            </w:r>
          </w:p>
        </w:tc>
        <w:tc>
          <w:tcPr>
            <w:tcW w:w="5360" w:type="dxa"/>
            <w:tcBorders>
              <w:top w:val="single" w:sz="4" w:space="0" w:color="auto"/>
              <w:left w:val="single" w:sz="4" w:space="0" w:color="auto"/>
              <w:bottom w:val="single" w:sz="4" w:space="0" w:color="auto"/>
              <w:right w:val="single" w:sz="4" w:space="0" w:color="auto"/>
            </w:tcBorders>
            <w:vAlign w:val="center"/>
          </w:tcPr>
          <w:p w:rsidR="00B30E77" w:rsidRPr="003032D7" w:rsidRDefault="00B30E77" w:rsidP="00C55A7D">
            <w:pPr>
              <w:spacing w:before="80" w:after="80" w:line="240" w:lineRule="auto"/>
              <w:jc w:val="left"/>
              <w:rPr>
                <w:color w:val="000000"/>
              </w:rPr>
            </w:pPr>
            <w:r w:rsidRPr="003032D7">
              <w:rPr>
                <w:color w:val="000000"/>
              </w:rPr>
              <w:t>Der Einfluss begrenzter Rationalität auf die Verbreitung von Wetterindexversicherungen :  Ergebnisse eines internetbasierten Experiments mit Landwirten</w:t>
            </w:r>
          </w:p>
        </w:tc>
      </w:tr>
      <w:tr w:rsidR="00D42EAF" w:rsidRPr="003032D7" w:rsidTr="0081092A">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D42EAF" w:rsidRPr="003032D7" w:rsidRDefault="00D42EAF" w:rsidP="003F5F54">
            <w:pPr>
              <w:spacing w:before="80" w:after="80" w:line="240" w:lineRule="auto"/>
              <w:jc w:val="center"/>
              <w:rPr>
                <w:b/>
                <w:bCs/>
                <w:color w:val="000000"/>
              </w:rPr>
            </w:pPr>
            <w:r w:rsidRPr="003032D7">
              <w:rPr>
                <w:b/>
                <w:bCs/>
                <w:color w:val="000000"/>
              </w:rPr>
              <w:t>1410</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D42EAF" w:rsidRPr="003032D7" w:rsidRDefault="00D42EAF" w:rsidP="00C55A7D">
            <w:pPr>
              <w:spacing w:before="80" w:after="80" w:line="240" w:lineRule="auto"/>
              <w:jc w:val="left"/>
            </w:pPr>
            <w:r w:rsidRPr="003032D7">
              <w:t xml:space="preserve">Spiller, A. u. B. </w:t>
            </w:r>
            <w:proofErr w:type="spellStart"/>
            <w:r w:rsidRPr="003032D7">
              <w:t>Goetzke</w:t>
            </w:r>
            <w:proofErr w:type="spellEnd"/>
          </w:p>
        </w:tc>
        <w:tc>
          <w:tcPr>
            <w:tcW w:w="5360" w:type="dxa"/>
            <w:tcBorders>
              <w:top w:val="single" w:sz="4" w:space="0" w:color="auto"/>
              <w:left w:val="single" w:sz="4" w:space="0" w:color="auto"/>
              <w:bottom w:val="single" w:sz="4" w:space="0" w:color="auto"/>
              <w:right w:val="single" w:sz="4" w:space="0" w:color="auto"/>
            </w:tcBorders>
            <w:vAlign w:val="center"/>
          </w:tcPr>
          <w:p w:rsidR="00D42EAF" w:rsidRPr="003032D7" w:rsidRDefault="00D42EAF" w:rsidP="00C55A7D">
            <w:pPr>
              <w:spacing w:before="80" w:after="80" w:line="240" w:lineRule="auto"/>
              <w:jc w:val="left"/>
              <w:rPr>
                <w:color w:val="000000"/>
              </w:rPr>
            </w:pPr>
            <w:r w:rsidRPr="003032D7">
              <w:rPr>
                <w:color w:val="000000"/>
              </w:rPr>
              <w:t>Zur Zukunft des Geschäftsmodells Markenartikel im Lebensmittelmarkt</w:t>
            </w:r>
          </w:p>
        </w:tc>
      </w:tr>
      <w:tr w:rsidR="00DD258F" w:rsidRPr="003032D7" w:rsidTr="000D266F">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DD258F" w:rsidRPr="003032D7" w:rsidRDefault="00DD258F" w:rsidP="003F5F54">
            <w:pPr>
              <w:spacing w:before="80" w:after="80" w:line="240" w:lineRule="auto"/>
              <w:jc w:val="center"/>
              <w:rPr>
                <w:b/>
                <w:bCs/>
                <w:color w:val="000000"/>
              </w:rPr>
            </w:pPr>
            <w:r w:rsidRPr="003032D7">
              <w:rPr>
                <w:b/>
                <w:bCs/>
                <w:color w:val="000000"/>
              </w:rPr>
              <w:t>1411</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DD258F" w:rsidRPr="003032D7" w:rsidRDefault="00DD258F" w:rsidP="00C55A7D">
            <w:pPr>
              <w:spacing w:before="80" w:after="80" w:line="240" w:lineRule="auto"/>
              <w:jc w:val="left"/>
            </w:pPr>
            <w:r w:rsidRPr="003032D7">
              <w:t>Wille, M.</w:t>
            </w:r>
          </w:p>
        </w:tc>
        <w:tc>
          <w:tcPr>
            <w:tcW w:w="5360" w:type="dxa"/>
            <w:tcBorders>
              <w:top w:val="single" w:sz="4" w:space="0" w:color="auto"/>
              <w:left w:val="single" w:sz="4" w:space="0" w:color="auto"/>
              <w:bottom w:val="single" w:sz="4" w:space="0" w:color="auto"/>
              <w:right w:val="single" w:sz="4" w:space="0" w:color="auto"/>
            </w:tcBorders>
            <w:vAlign w:val="center"/>
          </w:tcPr>
          <w:p w:rsidR="00DD258F" w:rsidRPr="003032D7" w:rsidRDefault="00DD258F" w:rsidP="00C55A7D">
            <w:pPr>
              <w:spacing w:before="80" w:after="80" w:line="240" w:lineRule="auto"/>
              <w:jc w:val="left"/>
              <w:rPr>
                <w:color w:val="000000"/>
              </w:rPr>
            </w:pPr>
            <w:r w:rsidRPr="003032D7">
              <w:rPr>
                <w:color w:val="000000"/>
              </w:rPr>
              <w:t>‚Manche haben es satt, andere werden nicht satt‘ : Anmerkungen zur polarisierten Auseinandersetzung um Fragen des globalen Handels und der Welternährung</w:t>
            </w:r>
          </w:p>
        </w:tc>
      </w:tr>
      <w:tr w:rsidR="007C5AD0" w:rsidRPr="003032D7" w:rsidTr="000D266F">
        <w:trPr>
          <w:trHeight w:val="720"/>
        </w:trPr>
        <w:tc>
          <w:tcPr>
            <w:tcW w:w="594" w:type="dxa"/>
            <w:tcBorders>
              <w:top w:val="single" w:sz="4" w:space="0" w:color="auto"/>
              <w:left w:val="single" w:sz="4" w:space="0" w:color="auto"/>
              <w:bottom w:val="single" w:sz="4" w:space="0" w:color="auto"/>
              <w:right w:val="single" w:sz="4" w:space="0" w:color="auto"/>
            </w:tcBorders>
            <w:vAlign w:val="center"/>
          </w:tcPr>
          <w:p w:rsidR="007C5AD0" w:rsidRPr="003032D7" w:rsidRDefault="007C5AD0" w:rsidP="003F5F54">
            <w:pPr>
              <w:spacing w:before="80" w:after="80" w:line="240" w:lineRule="auto"/>
              <w:jc w:val="center"/>
              <w:rPr>
                <w:b/>
                <w:bCs/>
                <w:color w:val="000000"/>
              </w:rPr>
            </w:pPr>
            <w:r w:rsidRPr="003032D7">
              <w:rPr>
                <w:b/>
                <w:bCs/>
                <w:color w:val="000000"/>
              </w:rPr>
              <w:t>1412</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7C5AD0" w:rsidRPr="003032D7" w:rsidRDefault="007C5AD0" w:rsidP="00C55A7D">
            <w:pPr>
              <w:spacing w:before="80" w:after="80" w:line="240" w:lineRule="auto"/>
              <w:jc w:val="left"/>
            </w:pPr>
            <w:r w:rsidRPr="003032D7">
              <w:t>Müller, J., J. Oehmen,</w:t>
            </w:r>
          </w:p>
          <w:p w:rsidR="007C5AD0" w:rsidRPr="003032D7" w:rsidRDefault="007C5AD0" w:rsidP="00C55A7D">
            <w:pPr>
              <w:spacing w:before="80" w:after="80" w:line="240" w:lineRule="auto"/>
              <w:jc w:val="left"/>
            </w:pPr>
            <w:r w:rsidRPr="003032D7">
              <w:t>I. Janssen u. L. Theuvsen</w:t>
            </w:r>
          </w:p>
        </w:tc>
        <w:tc>
          <w:tcPr>
            <w:tcW w:w="5360" w:type="dxa"/>
            <w:tcBorders>
              <w:top w:val="single" w:sz="4" w:space="0" w:color="auto"/>
              <w:left w:val="single" w:sz="4" w:space="0" w:color="auto"/>
              <w:bottom w:val="single" w:sz="4" w:space="0" w:color="auto"/>
              <w:right w:val="single" w:sz="4" w:space="0" w:color="auto"/>
            </w:tcBorders>
            <w:vAlign w:val="center"/>
          </w:tcPr>
          <w:p w:rsidR="007C5AD0" w:rsidRPr="003032D7" w:rsidRDefault="007C5AD0" w:rsidP="00C55A7D">
            <w:pPr>
              <w:spacing w:before="80" w:after="80" w:line="240" w:lineRule="auto"/>
              <w:jc w:val="left"/>
              <w:rPr>
                <w:color w:val="000000"/>
              </w:rPr>
            </w:pPr>
            <w:r w:rsidRPr="003032D7">
              <w:rPr>
                <w:color w:val="000000"/>
              </w:rPr>
              <w:t>Sportlermarkt Galopprennsport : Zucht und Besitz des Englischen Vollbluts</w:t>
            </w:r>
          </w:p>
        </w:tc>
      </w:tr>
    </w:tbl>
    <w:p w:rsidR="000D266F" w:rsidRPr="003032D7" w:rsidRDefault="000D266F">
      <w:r w:rsidRPr="003032D7">
        <w:br w:type="page"/>
      </w:r>
    </w:p>
    <w:tbl>
      <w:tblPr>
        <w:tblW w:w="8780" w:type="dxa"/>
        <w:tblInd w:w="55" w:type="dxa"/>
        <w:tblBorders>
          <w:top w:val="single" w:sz="4" w:space="0" w:color="B2B2B2" w:themeColor="accent2"/>
          <w:left w:val="single" w:sz="4" w:space="0" w:color="B2B2B2" w:themeColor="accent2"/>
          <w:bottom w:val="single" w:sz="4" w:space="0" w:color="B2B2B2" w:themeColor="accent2"/>
          <w:right w:val="single" w:sz="4" w:space="0" w:color="B2B2B2" w:themeColor="accent2"/>
          <w:insideH w:val="single" w:sz="4" w:space="0" w:color="B2B2B2" w:themeColor="accent2"/>
          <w:insideV w:val="single" w:sz="4" w:space="0" w:color="B2B2B2" w:themeColor="accent2"/>
        </w:tblBorders>
        <w:tblCellMar>
          <w:left w:w="57" w:type="dxa"/>
          <w:right w:w="57" w:type="dxa"/>
        </w:tblCellMar>
        <w:tblLook w:val="00A0" w:firstRow="1" w:lastRow="0" w:firstColumn="1" w:lastColumn="0" w:noHBand="0" w:noVBand="0"/>
      </w:tblPr>
      <w:tblGrid>
        <w:gridCol w:w="594"/>
        <w:gridCol w:w="2826"/>
        <w:gridCol w:w="5360"/>
      </w:tblGrid>
      <w:tr w:rsidR="000D266F" w:rsidRPr="003032D7" w:rsidTr="00156CF8">
        <w:trPr>
          <w:trHeight w:val="300"/>
        </w:trPr>
        <w:tc>
          <w:tcPr>
            <w:tcW w:w="8780" w:type="dxa"/>
            <w:gridSpan w:val="3"/>
            <w:shd w:val="clear" w:color="auto" w:fill="C7C7C7" w:themeFill="accent1" w:themeFillShade="E6"/>
            <w:vAlign w:val="center"/>
          </w:tcPr>
          <w:p w:rsidR="000D266F" w:rsidRPr="003032D7" w:rsidRDefault="000D266F" w:rsidP="00716367">
            <w:pPr>
              <w:spacing w:before="80" w:after="80" w:line="240" w:lineRule="auto"/>
              <w:jc w:val="center"/>
              <w:rPr>
                <w:b/>
                <w:bCs/>
                <w:color w:val="000000"/>
                <w:u w:val="single"/>
              </w:rPr>
            </w:pPr>
            <w:r w:rsidRPr="003032D7">
              <w:rPr>
                <w:b/>
                <w:bCs/>
                <w:color w:val="000000"/>
                <w:u w:val="single"/>
              </w:rPr>
              <w:lastRenderedPageBreak/>
              <w:t>2015</w:t>
            </w:r>
          </w:p>
        </w:tc>
      </w:tr>
      <w:tr w:rsidR="00C55A7D" w:rsidRPr="003032D7" w:rsidTr="00156CF8">
        <w:trPr>
          <w:trHeight w:val="720"/>
        </w:trPr>
        <w:tc>
          <w:tcPr>
            <w:tcW w:w="594" w:type="dxa"/>
            <w:vAlign w:val="center"/>
          </w:tcPr>
          <w:p w:rsidR="000D266F" w:rsidRPr="003032D7" w:rsidRDefault="00DD6AA6" w:rsidP="0095408B">
            <w:pPr>
              <w:spacing w:before="80" w:after="80" w:line="240" w:lineRule="auto"/>
              <w:jc w:val="center"/>
              <w:rPr>
                <w:b/>
                <w:bCs/>
                <w:color w:val="000000"/>
              </w:rPr>
            </w:pPr>
            <w:r w:rsidRPr="003032D7">
              <w:rPr>
                <w:b/>
                <w:bCs/>
                <w:color w:val="000000"/>
              </w:rPr>
              <w:t>1501</w:t>
            </w:r>
          </w:p>
        </w:tc>
        <w:tc>
          <w:tcPr>
            <w:tcW w:w="2826" w:type="dxa"/>
            <w:vAlign w:val="center"/>
          </w:tcPr>
          <w:p w:rsidR="000D266F" w:rsidRPr="003032D7" w:rsidRDefault="00DD6AA6" w:rsidP="00C55A7D">
            <w:pPr>
              <w:spacing w:before="80" w:after="80" w:line="240" w:lineRule="auto"/>
              <w:jc w:val="left"/>
            </w:pPr>
            <w:r w:rsidRPr="003032D7">
              <w:t>Hartmann, L. u. A. Spiller</w:t>
            </w:r>
          </w:p>
        </w:tc>
        <w:tc>
          <w:tcPr>
            <w:tcW w:w="5360" w:type="dxa"/>
            <w:vAlign w:val="center"/>
          </w:tcPr>
          <w:p w:rsidR="00DD6AA6" w:rsidRPr="003032D7" w:rsidRDefault="00DD6AA6" w:rsidP="00C55A7D">
            <w:pPr>
              <w:spacing w:before="80" w:after="80" w:line="240" w:lineRule="auto"/>
              <w:jc w:val="left"/>
              <w:rPr>
                <w:color w:val="000000"/>
              </w:rPr>
            </w:pPr>
            <w:r w:rsidRPr="003032D7">
              <w:rPr>
                <w:color w:val="000000"/>
              </w:rPr>
              <w:t>Luxusaffinität deutscher Reitsportler : Implikationen für das Marketing im Reitsportsegment</w:t>
            </w:r>
          </w:p>
        </w:tc>
      </w:tr>
      <w:tr w:rsidR="00C55A7D" w:rsidRPr="003032D7" w:rsidTr="00156CF8">
        <w:trPr>
          <w:trHeight w:val="720"/>
        </w:trPr>
        <w:tc>
          <w:tcPr>
            <w:tcW w:w="594" w:type="dxa"/>
            <w:vAlign w:val="center"/>
          </w:tcPr>
          <w:p w:rsidR="00642CD1" w:rsidRPr="003032D7" w:rsidRDefault="00642CD1" w:rsidP="0095408B">
            <w:pPr>
              <w:spacing w:before="80" w:after="80" w:line="240" w:lineRule="auto"/>
              <w:jc w:val="center"/>
              <w:rPr>
                <w:b/>
                <w:bCs/>
                <w:color w:val="000000"/>
              </w:rPr>
            </w:pPr>
            <w:r w:rsidRPr="003032D7">
              <w:rPr>
                <w:b/>
                <w:bCs/>
                <w:color w:val="000000"/>
              </w:rPr>
              <w:t>1502</w:t>
            </w:r>
          </w:p>
        </w:tc>
        <w:tc>
          <w:tcPr>
            <w:tcW w:w="2826" w:type="dxa"/>
            <w:vAlign w:val="center"/>
          </w:tcPr>
          <w:p w:rsidR="00642CD1" w:rsidRPr="003032D7" w:rsidRDefault="00642CD1" w:rsidP="00C55A7D">
            <w:pPr>
              <w:spacing w:before="80" w:after="80" w:line="240" w:lineRule="auto"/>
              <w:jc w:val="left"/>
            </w:pPr>
            <w:r w:rsidRPr="003032D7">
              <w:t>Schneider, T., L. Hartmann u. A. Spiller</w:t>
            </w:r>
          </w:p>
        </w:tc>
        <w:tc>
          <w:tcPr>
            <w:tcW w:w="5360" w:type="dxa"/>
            <w:vAlign w:val="center"/>
          </w:tcPr>
          <w:p w:rsidR="00642CD1" w:rsidRPr="003032D7" w:rsidRDefault="00642CD1" w:rsidP="00C55A7D">
            <w:pPr>
              <w:spacing w:before="80" w:after="80" w:line="240" w:lineRule="auto"/>
              <w:jc w:val="left"/>
              <w:rPr>
                <w:color w:val="000000"/>
              </w:rPr>
            </w:pPr>
            <w:r w:rsidRPr="003032D7">
              <w:rPr>
                <w:color w:val="000000"/>
              </w:rPr>
              <w:t>Luxusmarketing bei Lebensmitteln : eine empirische Studie zu Dimensionen des Luxuskonsums in der Bundesrepublik Deutschland</w:t>
            </w:r>
          </w:p>
        </w:tc>
      </w:tr>
      <w:tr w:rsidR="00C55A7D" w:rsidRPr="003032D7" w:rsidTr="00156CF8">
        <w:trPr>
          <w:trHeight w:val="720"/>
        </w:trPr>
        <w:tc>
          <w:tcPr>
            <w:tcW w:w="594" w:type="dxa"/>
            <w:vAlign w:val="center"/>
          </w:tcPr>
          <w:p w:rsidR="007E0C0A" w:rsidRPr="003032D7" w:rsidRDefault="007E0C0A" w:rsidP="0095408B">
            <w:pPr>
              <w:spacing w:before="80" w:after="80" w:line="240" w:lineRule="auto"/>
              <w:jc w:val="center"/>
              <w:rPr>
                <w:b/>
                <w:bCs/>
                <w:color w:val="000000"/>
              </w:rPr>
            </w:pPr>
            <w:r w:rsidRPr="003032D7">
              <w:rPr>
                <w:b/>
                <w:bCs/>
                <w:color w:val="000000"/>
              </w:rPr>
              <w:t>1503</w:t>
            </w:r>
          </w:p>
        </w:tc>
        <w:tc>
          <w:tcPr>
            <w:tcW w:w="2826" w:type="dxa"/>
            <w:vAlign w:val="center"/>
          </w:tcPr>
          <w:p w:rsidR="007E0C0A" w:rsidRPr="003032D7" w:rsidRDefault="007E0C0A" w:rsidP="00C55A7D">
            <w:pPr>
              <w:spacing w:before="80" w:after="80" w:line="240" w:lineRule="auto"/>
              <w:jc w:val="left"/>
            </w:pPr>
            <w:proofErr w:type="spellStart"/>
            <w:r w:rsidRPr="003032D7">
              <w:t>Würriehausen</w:t>
            </w:r>
            <w:proofErr w:type="spellEnd"/>
            <w:r w:rsidRPr="003032D7">
              <w:t>, N. u. S. Lakner</w:t>
            </w:r>
          </w:p>
        </w:tc>
        <w:tc>
          <w:tcPr>
            <w:tcW w:w="5360" w:type="dxa"/>
            <w:vAlign w:val="center"/>
          </w:tcPr>
          <w:p w:rsidR="007E0C0A" w:rsidRPr="003032D7" w:rsidRDefault="007E0C0A" w:rsidP="00C55A7D">
            <w:pPr>
              <w:spacing w:before="80" w:after="80" w:line="240" w:lineRule="auto"/>
              <w:jc w:val="left"/>
              <w:rPr>
                <w:color w:val="000000"/>
              </w:rPr>
            </w:pPr>
            <w:r w:rsidRPr="003032D7">
              <w:rPr>
                <w:color w:val="000000"/>
              </w:rPr>
              <w:t>Stand des ökologischen Strukturwandels in der ökologischen Landwirtschaft</w:t>
            </w:r>
          </w:p>
        </w:tc>
      </w:tr>
      <w:tr w:rsidR="00C55A7D" w:rsidRPr="003032D7" w:rsidTr="00156CF8">
        <w:trPr>
          <w:trHeight w:val="720"/>
        </w:trPr>
        <w:tc>
          <w:tcPr>
            <w:tcW w:w="594" w:type="dxa"/>
            <w:vAlign w:val="center"/>
          </w:tcPr>
          <w:p w:rsidR="00520E2E" w:rsidRPr="003032D7" w:rsidRDefault="00520E2E" w:rsidP="0095408B">
            <w:pPr>
              <w:spacing w:before="80" w:after="80" w:line="240" w:lineRule="auto"/>
              <w:jc w:val="center"/>
              <w:rPr>
                <w:b/>
                <w:bCs/>
                <w:color w:val="000000"/>
              </w:rPr>
            </w:pPr>
            <w:r w:rsidRPr="003032D7">
              <w:rPr>
                <w:b/>
                <w:bCs/>
                <w:color w:val="000000"/>
              </w:rPr>
              <w:t>1504</w:t>
            </w:r>
          </w:p>
        </w:tc>
        <w:tc>
          <w:tcPr>
            <w:tcW w:w="2826" w:type="dxa"/>
            <w:vAlign w:val="center"/>
          </w:tcPr>
          <w:p w:rsidR="00657806" w:rsidRDefault="00520E2E" w:rsidP="00C55A7D">
            <w:pPr>
              <w:spacing w:before="80" w:after="80" w:line="240" w:lineRule="auto"/>
              <w:jc w:val="left"/>
            </w:pPr>
            <w:r w:rsidRPr="003032D7">
              <w:t xml:space="preserve">Emmann, C. H., </w:t>
            </w:r>
          </w:p>
          <w:p w:rsidR="00520E2E" w:rsidRPr="003032D7" w:rsidRDefault="00520E2E" w:rsidP="00C55A7D">
            <w:pPr>
              <w:spacing w:before="80" w:after="80" w:line="240" w:lineRule="auto"/>
              <w:jc w:val="left"/>
            </w:pPr>
            <w:r w:rsidRPr="003032D7">
              <w:t>D. Surmann u. L. Theuvsen</w:t>
            </w:r>
          </w:p>
        </w:tc>
        <w:tc>
          <w:tcPr>
            <w:tcW w:w="5360" w:type="dxa"/>
            <w:vAlign w:val="center"/>
          </w:tcPr>
          <w:p w:rsidR="00520E2E" w:rsidRPr="003032D7" w:rsidRDefault="00520E2E" w:rsidP="00C55A7D">
            <w:pPr>
              <w:spacing w:before="80" w:after="80" w:line="240" w:lineRule="auto"/>
              <w:jc w:val="left"/>
              <w:rPr>
                <w:color w:val="000000"/>
              </w:rPr>
            </w:pPr>
            <w:r w:rsidRPr="003032D7">
              <w:rPr>
                <w:color w:val="000000"/>
              </w:rPr>
              <w:t>Charakterisierung und Bedeutung außerlandwirt-</w:t>
            </w:r>
            <w:proofErr w:type="spellStart"/>
            <w:r w:rsidRPr="003032D7">
              <w:rPr>
                <w:color w:val="000000"/>
              </w:rPr>
              <w:t>schaftlicher</w:t>
            </w:r>
            <w:proofErr w:type="spellEnd"/>
            <w:r w:rsidRPr="003032D7">
              <w:rPr>
                <w:color w:val="000000"/>
              </w:rPr>
              <w:t xml:space="preserve"> Investoren : empirische Ergebnisse aus Sicht des landwirtschaftlichen Berufsstandes</w:t>
            </w:r>
          </w:p>
        </w:tc>
      </w:tr>
      <w:tr w:rsidR="00C55A7D" w:rsidRPr="00C32A31" w:rsidTr="00156CF8">
        <w:trPr>
          <w:trHeight w:val="720"/>
        </w:trPr>
        <w:tc>
          <w:tcPr>
            <w:tcW w:w="594" w:type="dxa"/>
            <w:vAlign w:val="center"/>
          </w:tcPr>
          <w:p w:rsidR="00435BBF" w:rsidRPr="003032D7" w:rsidRDefault="00435BBF" w:rsidP="0095408B">
            <w:pPr>
              <w:spacing w:before="80" w:after="80" w:line="240" w:lineRule="auto"/>
              <w:jc w:val="center"/>
              <w:rPr>
                <w:b/>
                <w:bCs/>
                <w:color w:val="000000"/>
              </w:rPr>
            </w:pPr>
            <w:r w:rsidRPr="003032D7">
              <w:rPr>
                <w:b/>
                <w:bCs/>
                <w:color w:val="000000"/>
              </w:rPr>
              <w:t>1505</w:t>
            </w:r>
          </w:p>
        </w:tc>
        <w:tc>
          <w:tcPr>
            <w:tcW w:w="2826" w:type="dxa"/>
            <w:vAlign w:val="center"/>
          </w:tcPr>
          <w:p w:rsidR="00435BBF" w:rsidRPr="003032D7" w:rsidRDefault="00435BBF" w:rsidP="00C55A7D">
            <w:pPr>
              <w:spacing w:before="80" w:after="80" w:line="240" w:lineRule="auto"/>
              <w:jc w:val="left"/>
            </w:pPr>
            <w:r w:rsidRPr="003032D7">
              <w:t>Buchholz, M., G. Host u. Oliver Mußhoff</w:t>
            </w:r>
          </w:p>
        </w:tc>
        <w:tc>
          <w:tcPr>
            <w:tcW w:w="5360" w:type="dxa"/>
            <w:vAlign w:val="center"/>
          </w:tcPr>
          <w:p w:rsidR="00435BBF" w:rsidRPr="003032D7" w:rsidRDefault="00435BBF" w:rsidP="00C55A7D">
            <w:pPr>
              <w:spacing w:before="80" w:after="80" w:line="240" w:lineRule="auto"/>
              <w:jc w:val="left"/>
              <w:rPr>
                <w:color w:val="000000"/>
                <w:lang w:val="en-US"/>
              </w:rPr>
            </w:pPr>
            <w:r w:rsidRPr="003032D7">
              <w:rPr>
                <w:color w:val="000000"/>
                <w:lang w:val="en-US"/>
              </w:rPr>
              <w:t>Water and Irrigation Policy Impact Assessment Using Business Simulation Games : Evidence from Northern Germany</w:t>
            </w:r>
          </w:p>
        </w:tc>
      </w:tr>
      <w:tr w:rsidR="00C55A7D" w:rsidRPr="00C32A31" w:rsidTr="00156CF8">
        <w:trPr>
          <w:trHeight w:val="720"/>
        </w:trPr>
        <w:tc>
          <w:tcPr>
            <w:tcW w:w="594" w:type="dxa"/>
            <w:vAlign w:val="center"/>
          </w:tcPr>
          <w:p w:rsidR="0028296F" w:rsidRPr="003032D7" w:rsidRDefault="0028296F" w:rsidP="0095408B">
            <w:pPr>
              <w:spacing w:before="80" w:after="80" w:line="240" w:lineRule="auto"/>
              <w:jc w:val="center"/>
              <w:rPr>
                <w:b/>
                <w:bCs/>
                <w:color w:val="000000"/>
              </w:rPr>
            </w:pPr>
            <w:r w:rsidRPr="003032D7">
              <w:rPr>
                <w:b/>
                <w:bCs/>
                <w:color w:val="000000"/>
              </w:rPr>
              <w:t>1506</w:t>
            </w:r>
          </w:p>
        </w:tc>
        <w:tc>
          <w:tcPr>
            <w:tcW w:w="2826" w:type="dxa"/>
            <w:vAlign w:val="center"/>
          </w:tcPr>
          <w:p w:rsidR="00657806" w:rsidRDefault="0028296F" w:rsidP="00C55A7D">
            <w:pPr>
              <w:spacing w:before="80" w:after="80" w:line="240" w:lineRule="auto"/>
              <w:jc w:val="left"/>
            </w:pPr>
            <w:r w:rsidRPr="003032D7">
              <w:t xml:space="preserve">Hermann, D.,O. Mußhoff </w:t>
            </w:r>
          </w:p>
          <w:p w:rsidR="0028296F" w:rsidRPr="003032D7" w:rsidRDefault="0028296F" w:rsidP="00C55A7D">
            <w:pPr>
              <w:spacing w:before="80" w:after="80" w:line="240" w:lineRule="auto"/>
              <w:jc w:val="left"/>
            </w:pPr>
            <w:r w:rsidRPr="003032D7">
              <w:t xml:space="preserve">u. D. </w:t>
            </w:r>
            <w:proofErr w:type="spellStart"/>
            <w:r w:rsidRPr="003032D7">
              <w:t>Rüther</w:t>
            </w:r>
            <w:proofErr w:type="spellEnd"/>
          </w:p>
        </w:tc>
        <w:tc>
          <w:tcPr>
            <w:tcW w:w="5360" w:type="dxa"/>
            <w:vAlign w:val="center"/>
          </w:tcPr>
          <w:p w:rsidR="0028296F" w:rsidRPr="003032D7" w:rsidRDefault="0028296F" w:rsidP="00C55A7D">
            <w:pPr>
              <w:spacing w:before="80" w:after="80" w:line="240" w:lineRule="auto"/>
              <w:jc w:val="left"/>
              <w:rPr>
                <w:color w:val="000000"/>
                <w:lang w:val="en-US"/>
              </w:rPr>
            </w:pPr>
            <w:r w:rsidRPr="003032D7">
              <w:rPr>
                <w:color w:val="000000"/>
                <w:lang w:val="en-US"/>
              </w:rPr>
              <w:t>Measuring farmers‘ time preference : A comparison of methods</w:t>
            </w:r>
          </w:p>
        </w:tc>
      </w:tr>
      <w:tr w:rsidR="00C55A7D" w:rsidRPr="003032D7" w:rsidTr="00156CF8">
        <w:trPr>
          <w:trHeight w:val="720"/>
        </w:trPr>
        <w:tc>
          <w:tcPr>
            <w:tcW w:w="594" w:type="dxa"/>
            <w:vAlign w:val="center"/>
          </w:tcPr>
          <w:p w:rsidR="001D6103" w:rsidRPr="003032D7" w:rsidRDefault="001D6103" w:rsidP="0095408B">
            <w:pPr>
              <w:spacing w:before="80" w:after="80" w:line="240" w:lineRule="auto"/>
              <w:jc w:val="center"/>
              <w:rPr>
                <w:b/>
                <w:bCs/>
                <w:color w:val="000000"/>
                <w:lang w:val="en-US"/>
              </w:rPr>
            </w:pPr>
            <w:r w:rsidRPr="003032D7">
              <w:rPr>
                <w:b/>
                <w:bCs/>
                <w:color w:val="000000"/>
                <w:lang w:val="en-US"/>
              </w:rPr>
              <w:t>1507</w:t>
            </w:r>
          </w:p>
        </w:tc>
        <w:tc>
          <w:tcPr>
            <w:tcW w:w="2826" w:type="dxa"/>
            <w:vAlign w:val="center"/>
          </w:tcPr>
          <w:p w:rsidR="001D6103" w:rsidRPr="003032D7" w:rsidRDefault="001D6103" w:rsidP="00C55A7D">
            <w:pPr>
              <w:spacing w:before="80" w:after="80" w:line="240" w:lineRule="auto"/>
              <w:jc w:val="left"/>
            </w:pPr>
            <w:r w:rsidRPr="003032D7">
              <w:t xml:space="preserve">Riechers, M., J. Barkmann u. T. </w:t>
            </w:r>
            <w:proofErr w:type="spellStart"/>
            <w:r w:rsidRPr="003032D7">
              <w:t>Tscharntke</w:t>
            </w:r>
            <w:proofErr w:type="spellEnd"/>
          </w:p>
        </w:tc>
        <w:tc>
          <w:tcPr>
            <w:tcW w:w="5360" w:type="dxa"/>
            <w:vAlign w:val="center"/>
          </w:tcPr>
          <w:p w:rsidR="001D6103" w:rsidRPr="003032D7" w:rsidRDefault="001D6103" w:rsidP="00C55A7D">
            <w:pPr>
              <w:spacing w:before="80" w:after="80" w:line="240" w:lineRule="auto"/>
              <w:jc w:val="left"/>
              <w:rPr>
                <w:color w:val="000000"/>
              </w:rPr>
            </w:pPr>
            <w:r w:rsidRPr="003032D7">
              <w:rPr>
                <w:color w:val="000000"/>
              </w:rPr>
              <w:t>Bewertung kultureller Ökosystemleistungen von Berliner Stadtgrün entlang eines urbanen-</w:t>
            </w:r>
            <w:proofErr w:type="spellStart"/>
            <w:r w:rsidRPr="003032D7">
              <w:rPr>
                <w:color w:val="000000"/>
              </w:rPr>
              <w:t>periurbanen</w:t>
            </w:r>
            <w:proofErr w:type="spellEnd"/>
            <w:r w:rsidRPr="003032D7">
              <w:rPr>
                <w:color w:val="000000"/>
              </w:rPr>
              <w:t xml:space="preserve"> Gradienten</w:t>
            </w:r>
          </w:p>
        </w:tc>
      </w:tr>
      <w:tr w:rsidR="00C55A7D" w:rsidRPr="00C32A31" w:rsidTr="00156CF8">
        <w:trPr>
          <w:trHeight w:val="720"/>
        </w:trPr>
        <w:tc>
          <w:tcPr>
            <w:tcW w:w="594" w:type="dxa"/>
            <w:vAlign w:val="center"/>
          </w:tcPr>
          <w:p w:rsidR="0095408B" w:rsidRPr="003032D7" w:rsidRDefault="0095408B" w:rsidP="0095408B">
            <w:pPr>
              <w:spacing w:before="80" w:after="80" w:line="240" w:lineRule="auto"/>
              <w:jc w:val="center"/>
              <w:rPr>
                <w:b/>
                <w:bCs/>
                <w:color w:val="000000"/>
                <w:lang w:val="en-US"/>
              </w:rPr>
            </w:pPr>
            <w:r w:rsidRPr="003032D7">
              <w:rPr>
                <w:b/>
                <w:bCs/>
                <w:color w:val="000000"/>
                <w:lang w:val="en-US"/>
              </w:rPr>
              <w:t>1508</w:t>
            </w:r>
          </w:p>
        </w:tc>
        <w:tc>
          <w:tcPr>
            <w:tcW w:w="2826" w:type="dxa"/>
            <w:vAlign w:val="center"/>
          </w:tcPr>
          <w:p w:rsidR="006757E4" w:rsidRPr="003032D7" w:rsidRDefault="006757E4" w:rsidP="00C55A7D">
            <w:pPr>
              <w:spacing w:before="80" w:after="80" w:line="240" w:lineRule="auto"/>
              <w:jc w:val="left"/>
            </w:pPr>
            <w:r w:rsidRPr="003032D7">
              <w:t xml:space="preserve">Lakner, S., S. </w:t>
            </w:r>
            <w:proofErr w:type="spellStart"/>
            <w:r w:rsidRPr="003032D7">
              <w:t>Kirchweger</w:t>
            </w:r>
            <w:proofErr w:type="spellEnd"/>
            <w:r w:rsidRPr="003032D7">
              <w:t>, D. Hopp, B. Brümmer u.</w:t>
            </w:r>
          </w:p>
          <w:p w:rsidR="0095408B" w:rsidRPr="003032D7" w:rsidRDefault="006757E4" w:rsidP="00C55A7D">
            <w:pPr>
              <w:spacing w:before="80" w:after="80" w:line="240" w:lineRule="auto"/>
              <w:jc w:val="left"/>
            </w:pPr>
            <w:r w:rsidRPr="003032D7">
              <w:t xml:space="preserve">J. </w:t>
            </w:r>
            <w:proofErr w:type="spellStart"/>
            <w:r w:rsidRPr="003032D7">
              <w:t>Kantelhardt</w:t>
            </w:r>
            <w:proofErr w:type="spellEnd"/>
          </w:p>
        </w:tc>
        <w:tc>
          <w:tcPr>
            <w:tcW w:w="5360" w:type="dxa"/>
            <w:vAlign w:val="center"/>
          </w:tcPr>
          <w:p w:rsidR="0095408B" w:rsidRPr="003032D7" w:rsidRDefault="006757E4" w:rsidP="00C55A7D">
            <w:pPr>
              <w:spacing w:before="80" w:after="80" w:line="240" w:lineRule="auto"/>
              <w:jc w:val="left"/>
              <w:rPr>
                <w:color w:val="000000"/>
                <w:lang w:val="en-US"/>
              </w:rPr>
            </w:pPr>
            <w:r w:rsidRPr="003032D7">
              <w:rPr>
                <w:color w:val="000000"/>
                <w:lang w:val="en-US"/>
              </w:rPr>
              <w:t>Impact of Diversification on Technical Efficiency of Organic Farming in Switzerland, Austria and Southern Germany</w:t>
            </w:r>
          </w:p>
        </w:tc>
      </w:tr>
      <w:tr w:rsidR="00C55A7D" w:rsidRPr="00C32A31" w:rsidTr="00156CF8">
        <w:trPr>
          <w:trHeight w:val="720"/>
        </w:trPr>
        <w:tc>
          <w:tcPr>
            <w:tcW w:w="594" w:type="dxa"/>
            <w:vAlign w:val="center"/>
          </w:tcPr>
          <w:p w:rsidR="0095408B" w:rsidRPr="003032D7" w:rsidRDefault="0095408B" w:rsidP="0095408B">
            <w:pPr>
              <w:spacing w:before="80" w:after="80" w:line="240" w:lineRule="auto"/>
              <w:jc w:val="center"/>
              <w:rPr>
                <w:b/>
                <w:bCs/>
                <w:color w:val="000000"/>
                <w:lang w:val="en-US"/>
              </w:rPr>
            </w:pPr>
            <w:r w:rsidRPr="003032D7">
              <w:rPr>
                <w:b/>
                <w:bCs/>
                <w:color w:val="000000"/>
                <w:lang w:val="en-US"/>
              </w:rPr>
              <w:t>1509</w:t>
            </w:r>
          </w:p>
        </w:tc>
        <w:tc>
          <w:tcPr>
            <w:tcW w:w="2826" w:type="dxa"/>
            <w:vAlign w:val="center"/>
          </w:tcPr>
          <w:p w:rsidR="0095408B" w:rsidRPr="003032D7" w:rsidRDefault="00BD7D6A" w:rsidP="00C55A7D">
            <w:pPr>
              <w:spacing w:before="80" w:after="80" w:line="240" w:lineRule="auto"/>
              <w:jc w:val="left"/>
            </w:pPr>
            <w:r w:rsidRPr="003032D7">
              <w:t>Sauthoff, S., F. Anastassiadis u. O. Mußhoff</w:t>
            </w:r>
          </w:p>
        </w:tc>
        <w:tc>
          <w:tcPr>
            <w:tcW w:w="5360" w:type="dxa"/>
            <w:vAlign w:val="center"/>
          </w:tcPr>
          <w:p w:rsidR="0095408B" w:rsidRPr="003032D7" w:rsidRDefault="00CB00C0" w:rsidP="00C55A7D">
            <w:pPr>
              <w:spacing w:before="80" w:after="80" w:line="240" w:lineRule="auto"/>
              <w:jc w:val="left"/>
              <w:rPr>
                <w:color w:val="000000"/>
                <w:lang w:val="en-US"/>
              </w:rPr>
            </w:pPr>
            <w:r w:rsidRPr="003032D7">
              <w:rPr>
                <w:color w:val="000000"/>
                <w:lang w:val="en-US"/>
              </w:rPr>
              <w:t>Analyzing farmers‘ preferences for substrate supply contracts for sugar beets</w:t>
            </w:r>
          </w:p>
        </w:tc>
      </w:tr>
      <w:tr w:rsidR="00C55A7D" w:rsidRPr="00C32A31" w:rsidTr="00156CF8">
        <w:trPr>
          <w:trHeight w:val="720"/>
        </w:trPr>
        <w:tc>
          <w:tcPr>
            <w:tcW w:w="594" w:type="dxa"/>
            <w:vAlign w:val="center"/>
          </w:tcPr>
          <w:p w:rsidR="0095408B" w:rsidRPr="003032D7" w:rsidRDefault="0095408B" w:rsidP="0095408B">
            <w:pPr>
              <w:spacing w:before="80" w:after="80" w:line="240" w:lineRule="auto"/>
              <w:jc w:val="center"/>
              <w:rPr>
                <w:b/>
                <w:bCs/>
                <w:color w:val="000000"/>
                <w:lang w:val="en-US"/>
              </w:rPr>
            </w:pPr>
            <w:r w:rsidRPr="003032D7">
              <w:rPr>
                <w:b/>
                <w:bCs/>
                <w:color w:val="000000"/>
                <w:lang w:val="en-US"/>
              </w:rPr>
              <w:t>1510</w:t>
            </w:r>
          </w:p>
        </w:tc>
        <w:tc>
          <w:tcPr>
            <w:tcW w:w="2826" w:type="dxa"/>
            <w:vAlign w:val="center"/>
          </w:tcPr>
          <w:p w:rsidR="0095408B" w:rsidRPr="003032D7" w:rsidRDefault="00BD7D6A" w:rsidP="00C55A7D">
            <w:pPr>
              <w:spacing w:before="80" w:after="80" w:line="240" w:lineRule="auto"/>
              <w:jc w:val="left"/>
            </w:pPr>
            <w:r w:rsidRPr="003032D7">
              <w:t>Feil, J.-H., F. Anastassiadis, O. Mußhoff u. P. Kasten</w:t>
            </w:r>
          </w:p>
        </w:tc>
        <w:tc>
          <w:tcPr>
            <w:tcW w:w="5360" w:type="dxa"/>
            <w:vAlign w:val="center"/>
          </w:tcPr>
          <w:p w:rsidR="0095408B" w:rsidRPr="003032D7" w:rsidRDefault="00BD7D6A" w:rsidP="00C55A7D">
            <w:pPr>
              <w:spacing w:before="80" w:after="80" w:line="240" w:lineRule="auto"/>
              <w:jc w:val="left"/>
              <w:rPr>
                <w:color w:val="000000"/>
                <w:lang w:val="en-US"/>
              </w:rPr>
            </w:pPr>
            <w:r w:rsidRPr="003032D7">
              <w:rPr>
                <w:color w:val="000000"/>
                <w:lang w:val="en-US"/>
              </w:rPr>
              <w:t>Analyzing farmers‘ preferences for collaborative arrangements : an experimental approach</w:t>
            </w:r>
          </w:p>
        </w:tc>
      </w:tr>
      <w:tr w:rsidR="00C55A7D" w:rsidRPr="00C32A31" w:rsidTr="00156CF8">
        <w:trPr>
          <w:trHeight w:val="720"/>
        </w:trPr>
        <w:tc>
          <w:tcPr>
            <w:tcW w:w="594" w:type="dxa"/>
            <w:vAlign w:val="center"/>
          </w:tcPr>
          <w:p w:rsidR="0095408B" w:rsidRPr="003032D7" w:rsidRDefault="0095408B" w:rsidP="0095408B">
            <w:pPr>
              <w:spacing w:before="80" w:after="80" w:line="240" w:lineRule="auto"/>
              <w:jc w:val="center"/>
              <w:rPr>
                <w:b/>
                <w:bCs/>
                <w:color w:val="000000"/>
                <w:lang w:val="en-US"/>
              </w:rPr>
            </w:pPr>
            <w:r w:rsidRPr="003032D7">
              <w:rPr>
                <w:b/>
                <w:bCs/>
                <w:color w:val="000000"/>
                <w:lang w:val="en-US"/>
              </w:rPr>
              <w:t>1511</w:t>
            </w:r>
          </w:p>
        </w:tc>
        <w:tc>
          <w:tcPr>
            <w:tcW w:w="2826" w:type="dxa"/>
            <w:vAlign w:val="center"/>
          </w:tcPr>
          <w:p w:rsidR="0095408B" w:rsidRPr="003032D7" w:rsidRDefault="00A54461" w:rsidP="00C55A7D">
            <w:pPr>
              <w:spacing w:before="80" w:after="80" w:line="240" w:lineRule="auto"/>
              <w:jc w:val="left"/>
            </w:pPr>
            <w:r w:rsidRPr="003032D7">
              <w:t>Weinrich, R., u. A. Spiller</w:t>
            </w:r>
          </w:p>
        </w:tc>
        <w:tc>
          <w:tcPr>
            <w:tcW w:w="5360" w:type="dxa"/>
            <w:vAlign w:val="center"/>
          </w:tcPr>
          <w:p w:rsidR="0095408B" w:rsidRPr="003032D7" w:rsidRDefault="00A54461" w:rsidP="00C55A7D">
            <w:pPr>
              <w:spacing w:before="80" w:after="80" w:line="240" w:lineRule="auto"/>
              <w:jc w:val="left"/>
              <w:rPr>
                <w:color w:val="000000"/>
                <w:lang w:val="en-US"/>
              </w:rPr>
            </w:pPr>
            <w:r w:rsidRPr="003032D7">
              <w:rPr>
                <w:color w:val="000000"/>
                <w:lang w:val="en-US"/>
              </w:rPr>
              <w:t>Developing food labelling strategies with the help of extremeness aversion</w:t>
            </w:r>
          </w:p>
        </w:tc>
      </w:tr>
      <w:tr w:rsidR="00C55A7D" w:rsidRPr="00C32A31" w:rsidTr="00156CF8">
        <w:trPr>
          <w:trHeight w:val="720"/>
        </w:trPr>
        <w:tc>
          <w:tcPr>
            <w:tcW w:w="594" w:type="dxa"/>
            <w:vAlign w:val="center"/>
          </w:tcPr>
          <w:p w:rsidR="0095408B" w:rsidRPr="003032D7" w:rsidRDefault="0095408B" w:rsidP="0095408B">
            <w:pPr>
              <w:spacing w:before="80" w:after="80" w:line="240" w:lineRule="auto"/>
              <w:jc w:val="center"/>
              <w:rPr>
                <w:b/>
                <w:bCs/>
                <w:color w:val="000000"/>
                <w:lang w:val="en-US"/>
              </w:rPr>
            </w:pPr>
            <w:r w:rsidRPr="003032D7">
              <w:rPr>
                <w:b/>
                <w:bCs/>
                <w:color w:val="000000"/>
                <w:lang w:val="en-US"/>
              </w:rPr>
              <w:t>1512</w:t>
            </w:r>
          </w:p>
        </w:tc>
        <w:tc>
          <w:tcPr>
            <w:tcW w:w="2826" w:type="dxa"/>
            <w:vAlign w:val="center"/>
          </w:tcPr>
          <w:p w:rsidR="00A54461" w:rsidRPr="003032D7" w:rsidRDefault="00A54461" w:rsidP="00C55A7D">
            <w:pPr>
              <w:spacing w:before="80" w:after="80" w:line="240" w:lineRule="auto"/>
              <w:jc w:val="left"/>
            </w:pPr>
            <w:r w:rsidRPr="003032D7">
              <w:t xml:space="preserve">Weinrich, R., A. Franz u. </w:t>
            </w:r>
          </w:p>
          <w:p w:rsidR="0095408B" w:rsidRPr="003032D7" w:rsidRDefault="00A54461" w:rsidP="00C55A7D">
            <w:pPr>
              <w:spacing w:before="80" w:after="80" w:line="240" w:lineRule="auto"/>
              <w:jc w:val="left"/>
              <w:rPr>
                <w:lang w:val="en-US"/>
              </w:rPr>
            </w:pPr>
            <w:r w:rsidRPr="003032D7">
              <w:rPr>
                <w:lang w:val="en-US"/>
              </w:rPr>
              <w:t>A. Spiller</w:t>
            </w:r>
          </w:p>
        </w:tc>
        <w:tc>
          <w:tcPr>
            <w:tcW w:w="5360" w:type="dxa"/>
            <w:vAlign w:val="center"/>
          </w:tcPr>
          <w:p w:rsidR="0095408B" w:rsidRPr="003032D7" w:rsidRDefault="00A54461" w:rsidP="00C55A7D">
            <w:pPr>
              <w:spacing w:before="80" w:after="80" w:line="240" w:lineRule="auto"/>
              <w:jc w:val="left"/>
              <w:rPr>
                <w:color w:val="000000"/>
                <w:lang w:val="en-US"/>
              </w:rPr>
            </w:pPr>
            <w:r w:rsidRPr="003032D7">
              <w:rPr>
                <w:color w:val="000000"/>
                <w:lang w:val="en-US"/>
              </w:rPr>
              <w:t xml:space="preserve">Multi-level </w:t>
            </w:r>
            <w:proofErr w:type="gramStart"/>
            <w:r w:rsidRPr="003032D7">
              <w:rPr>
                <w:color w:val="000000"/>
                <w:lang w:val="en-US"/>
              </w:rPr>
              <w:t>labelling :</w:t>
            </w:r>
            <w:proofErr w:type="gramEnd"/>
            <w:r w:rsidRPr="003032D7">
              <w:rPr>
                <w:color w:val="000000"/>
                <w:lang w:val="en-US"/>
              </w:rPr>
              <w:t xml:space="preserve"> too complex for consumers?</w:t>
            </w:r>
          </w:p>
        </w:tc>
      </w:tr>
      <w:tr w:rsidR="00C55A7D" w:rsidRPr="003032D7" w:rsidTr="00156CF8">
        <w:trPr>
          <w:trHeight w:val="720"/>
        </w:trPr>
        <w:tc>
          <w:tcPr>
            <w:tcW w:w="594" w:type="dxa"/>
            <w:vAlign w:val="center"/>
          </w:tcPr>
          <w:p w:rsidR="009200A5" w:rsidRPr="003032D7" w:rsidRDefault="009200A5" w:rsidP="0095408B">
            <w:pPr>
              <w:spacing w:before="80" w:after="80" w:line="240" w:lineRule="auto"/>
              <w:jc w:val="center"/>
              <w:rPr>
                <w:b/>
                <w:bCs/>
                <w:color w:val="000000"/>
                <w:lang w:val="en-US"/>
              </w:rPr>
            </w:pPr>
            <w:r w:rsidRPr="003032D7">
              <w:rPr>
                <w:b/>
                <w:bCs/>
                <w:color w:val="000000"/>
                <w:lang w:val="en-US"/>
              </w:rPr>
              <w:t>1513</w:t>
            </w:r>
          </w:p>
        </w:tc>
        <w:tc>
          <w:tcPr>
            <w:tcW w:w="2826" w:type="dxa"/>
            <w:vAlign w:val="center"/>
          </w:tcPr>
          <w:p w:rsidR="009200A5" w:rsidRPr="003032D7" w:rsidRDefault="009200A5" w:rsidP="00C55A7D">
            <w:pPr>
              <w:spacing w:before="80" w:after="80" w:line="240" w:lineRule="auto"/>
              <w:jc w:val="left"/>
            </w:pPr>
            <w:r w:rsidRPr="003032D7">
              <w:t>Niens, C., R. Marggraf u.</w:t>
            </w:r>
          </w:p>
          <w:p w:rsidR="009200A5" w:rsidRPr="003032D7" w:rsidRDefault="009200A5" w:rsidP="00C55A7D">
            <w:pPr>
              <w:spacing w:before="80" w:after="80" w:line="240" w:lineRule="auto"/>
              <w:jc w:val="left"/>
            </w:pPr>
            <w:r w:rsidRPr="003032D7">
              <w:t>F. Hoffmeister</w:t>
            </w:r>
          </w:p>
        </w:tc>
        <w:tc>
          <w:tcPr>
            <w:tcW w:w="5360" w:type="dxa"/>
            <w:vAlign w:val="center"/>
          </w:tcPr>
          <w:p w:rsidR="009200A5" w:rsidRPr="003032D7" w:rsidRDefault="009200A5" w:rsidP="00C55A7D">
            <w:pPr>
              <w:spacing w:before="80" w:after="80" w:line="240" w:lineRule="auto"/>
              <w:jc w:val="left"/>
              <w:rPr>
                <w:color w:val="000000"/>
              </w:rPr>
            </w:pPr>
            <w:r w:rsidRPr="003032D7">
              <w:rPr>
                <w:color w:val="000000"/>
              </w:rPr>
              <w:t>Ambulante Pflege im ländlichen Raum : Überlegungen zur effizienten Sicherstellung von Bedarfsgerechtigkeit</w:t>
            </w:r>
          </w:p>
        </w:tc>
      </w:tr>
      <w:tr w:rsidR="00C55A7D" w:rsidRPr="00C32A31" w:rsidTr="00156CF8">
        <w:trPr>
          <w:trHeight w:val="768"/>
        </w:trPr>
        <w:tc>
          <w:tcPr>
            <w:tcW w:w="594" w:type="dxa"/>
            <w:vAlign w:val="center"/>
          </w:tcPr>
          <w:p w:rsidR="001B336C" w:rsidRPr="003032D7" w:rsidRDefault="001B336C" w:rsidP="0095408B">
            <w:pPr>
              <w:spacing w:before="80" w:after="80" w:line="240" w:lineRule="auto"/>
              <w:jc w:val="center"/>
              <w:rPr>
                <w:b/>
                <w:bCs/>
                <w:color w:val="000000"/>
              </w:rPr>
            </w:pPr>
            <w:r w:rsidRPr="003032D7">
              <w:rPr>
                <w:b/>
                <w:bCs/>
                <w:color w:val="000000"/>
              </w:rPr>
              <w:t>1514</w:t>
            </w:r>
          </w:p>
        </w:tc>
        <w:tc>
          <w:tcPr>
            <w:tcW w:w="2826" w:type="dxa"/>
            <w:vAlign w:val="center"/>
          </w:tcPr>
          <w:p w:rsidR="001B336C" w:rsidRPr="002A1E48" w:rsidRDefault="00B01877" w:rsidP="00C55A7D">
            <w:pPr>
              <w:spacing w:before="80" w:after="80" w:line="240" w:lineRule="auto"/>
              <w:jc w:val="left"/>
            </w:pPr>
            <w:r w:rsidRPr="002A1E48">
              <w:t>Sauter, P., D. Hermann u. O.</w:t>
            </w:r>
            <w:r w:rsidR="001B336C" w:rsidRPr="002A1E48">
              <w:t xml:space="preserve"> Mußhoff</w:t>
            </w:r>
          </w:p>
        </w:tc>
        <w:tc>
          <w:tcPr>
            <w:tcW w:w="5360" w:type="dxa"/>
            <w:vAlign w:val="center"/>
          </w:tcPr>
          <w:p w:rsidR="00280CE3" w:rsidRPr="00991ED1" w:rsidRDefault="00280CE3" w:rsidP="00C55A7D">
            <w:pPr>
              <w:spacing w:before="80" w:after="80" w:line="240" w:lineRule="auto"/>
              <w:jc w:val="left"/>
              <w:rPr>
                <w:color w:val="000000"/>
              </w:rPr>
            </w:pPr>
          </w:p>
          <w:p w:rsidR="001B336C" w:rsidRDefault="001B336C" w:rsidP="00C55A7D">
            <w:pPr>
              <w:spacing w:before="80" w:after="80" w:line="240" w:lineRule="auto"/>
              <w:jc w:val="left"/>
              <w:rPr>
                <w:color w:val="000000"/>
                <w:lang w:val="en-US"/>
              </w:rPr>
            </w:pPr>
            <w:r w:rsidRPr="003032D7">
              <w:rPr>
                <w:color w:val="000000"/>
                <w:lang w:val="en-US"/>
              </w:rPr>
              <w:t xml:space="preserve">Risk attitudes of foresters, farmers and students : </w:t>
            </w:r>
            <w:r w:rsidR="00F72482" w:rsidRPr="003032D7">
              <w:rPr>
                <w:color w:val="000000"/>
                <w:lang w:val="en-US"/>
              </w:rPr>
              <w:t>A</w:t>
            </w:r>
            <w:r w:rsidRPr="003032D7">
              <w:rPr>
                <w:color w:val="000000"/>
                <w:lang w:val="en-US"/>
              </w:rPr>
              <w:t>n experimental multimethod comparison</w:t>
            </w:r>
          </w:p>
          <w:p w:rsidR="00280CE3" w:rsidRDefault="00280CE3" w:rsidP="00C55A7D">
            <w:pPr>
              <w:spacing w:before="80" w:after="80" w:line="240" w:lineRule="auto"/>
              <w:jc w:val="left"/>
              <w:rPr>
                <w:color w:val="000000"/>
                <w:lang w:val="en-US"/>
              </w:rPr>
            </w:pPr>
          </w:p>
          <w:p w:rsidR="00280CE3" w:rsidRPr="003032D7" w:rsidRDefault="00280CE3" w:rsidP="00C55A7D">
            <w:pPr>
              <w:spacing w:before="80" w:after="80" w:line="240" w:lineRule="auto"/>
              <w:jc w:val="left"/>
              <w:rPr>
                <w:color w:val="000000"/>
                <w:lang w:val="en-US"/>
              </w:rPr>
            </w:pPr>
          </w:p>
        </w:tc>
      </w:tr>
      <w:tr w:rsidR="00EE5C53" w:rsidRPr="00B01877" w:rsidTr="00156CF8">
        <w:trPr>
          <w:trHeight w:val="338"/>
        </w:trPr>
        <w:tc>
          <w:tcPr>
            <w:tcW w:w="8780" w:type="dxa"/>
            <w:gridSpan w:val="3"/>
            <w:shd w:val="clear" w:color="auto" w:fill="C7C7C7" w:themeFill="accent1" w:themeFillShade="E6"/>
            <w:vAlign w:val="center"/>
          </w:tcPr>
          <w:p w:rsidR="00EE5C53" w:rsidRPr="00B01877" w:rsidRDefault="00EE5C53" w:rsidP="00FE2BB7">
            <w:pPr>
              <w:spacing w:before="80" w:after="80" w:line="240" w:lineRule="auto"/>
              <w:jc w:val="center"/>
              <w:rPr>
                <w:b/>
                <w:color w:val="000000"/>
                <w:u w:val="single"/>
                <w:lang w:val="en-US"/>
              </w:rPr>
            </w:pPr>
            <w:r w:rsidRPr="00B01877">
              <w:rPr>
                <w:b/>
                <w:color w:val="000000"/>
                <w:u w:val="single"/>
                <w:lang w:val="en-US"/>
              </w:rPr>
              <w:lastRenderedPageBreak/>
              <w:t>2016</w:t>
            </w:r>
          </w:p>
        </w:tc>
      </w:tr>
      <w:tr w:rsidR="00C55A7D" w:rsidRPr="00C32A31" w:rsidTr="00156CF8">
        <w:trPr>
          <w:trHeight w:val="720"/>
        </w:trPr>
        <w:tc>
          <w:tcPr>
            <w:tcW w:w="594" w:type="dxa"/>
            <w:vAlign w:val="center"/>
          </w:tcPr>
          <w:p w:rsidR="00DD2A79" w:rsidRPr="00B01877" w:rsidRDefault="00716367" w:rsidP="0095408B">
            <w:pPr>
              <w:spacing w:before="80" w:after="80" w:line="240" w:lineRule="auto"/>
              <w:jc w:val="center"/>
              <w:rPr>
                <w:b/>
                <w:bCs/>
                <w:color w:val="000000"/>
                <w:lang w:val="en-US"/>
              </w:rPr>
            </w:pPr>
            <w:r w:rsidRPr="00B01877">
              <w:rPr>
                <w:b/>
                <w:bCs/>
                <w:color w:val="000000"/>
                <w:lang w:val="en-US"/>
              </w:rPr>
              <w:t>1601</w:t>
            </w:r>
          </w:p>
        </w:tc>
        <w:tc>
          <w:tcPr>
            <w:tcW w:w="2826" w:type="dxa"/>
            <w:vAlign w:val="center"/>
          </w:tcPr>
          <w:p w:rsidR="00657806" w:rsidRPr="00F71E6A" w:rsidRDefault="00B01877" w:rsidP="00C55A7D">
            <w:pPr>
              <w:spacing w:before="80" w:after="80" w:line="240" w:lineRule="auto"/>
              <w:jc w:val="left"/>
            </w:pPr>
            <w:proofErr w:type="spellStart"/>
            <w:r w:rsidRPr="00F71E6A">
              <w:t>Magrini</w:t>
            </w:r>
            <w:proofErr w:type="spellEnd"/>
            <w:r w:rsidRPr="00F71E6A">
              <w:t>, E.</w:t>
            </w:r>
            <w:r w:rsidR="000F321E" w:rsidRPr="00F71E6A">
              <w:t xml:space="preserve">, J. </w:t>
            </w:r>
            <w:proofErr w:type="spellStart"/>
            <w:r w:rsidR="000F321E" w:rsidRPr="00F71E6A">
              <w:t>Ba</w:t>
            </w:r>
            <w:r w:rsidR="00657806" w:rsidRPr="00F71E6A">
              <w:t>lie</w:t>
            </w:r>
            <w:proofErr w:type="spellEnd"/>
            <w:r w:rsidR="00657806" w:rsidRPr="00F71E6A">
              <w:t xml:space="preserve"> u.</w:t>
            </w:r>
          </w:p>
          <w:p w:rsidR="00DD2A79" w:rsidRPr="00657806" w:rsidRDefault="000F321E" w:rsidP="00C55A7D">
            <w:pPr>
              <w:spacing w:before="80" w:after="80" w:line="240" w:lineRule="auto"/>
              <w:jc w:val="left"/>
              <w:rPr>
                <w:lang w:val="en-US"/>
              </w:rPr>
            </w:pPr>
            <w:r w:rsidRPr="00F71E6A">
              <w:t xml:space="preserve"> </w:t>
            </w:r>
            <w:r w:rsidRPr="00657806">
              <w:rPr>
                <w:lang w:val="en-US"/>
              </w:rPr>
              <w:t xml:space="preserve">C. Morales </w:t>
            </w:r>
            <w:proofErr w:type="spellStart"/>
            <w:r w:rsidRPr="00657806">
              <w:rPr>
                <w:lang w:val="en-US"/>
              </w:rPr>
              <w:t>Opazo</w:t>
            </w:r>
            <w:proofErr w:type="spellEnd"/>
          </w:p>
        </w:tc>
        <w:tc>
          <w:tcPr>
            <w:tcW w:w="5360" w:type="dxa"/>
            <w:vAlign w:val="center"/>
          </w:tcPr>
          <w:p w:rsidR="00DD2A79" w:rsidRPr="003032D7" w:rsidRDefault="000F321E" w:rsidP="00C55A7D">
            <w:pPr>
              <w:spacing w:before="80" w:after="80" w:line="240" w:lineRule="auto"/>
              <w:jc w:val="left"/>
              <w:rPr>
                <w:color w:val="000000"/>
                <w:lang w:val="en-US"/>
              </w:rPr>
            </w:pPr>
            <w:r w:rsidRPr="003032D7">
              <w:rPr>
                <w:color w:val="000000"/>
                <w:lang w:val="en-US"/>
              </w:rPr>
              <w:t>Price signals and supply responses for stable food crops in SSAS countries</w:t>
            </w:r>
          </w:p>
        </w:tc>
      </w:tr>
      <w:tr w:rsidR="00C55A7D" w:rsidRPr="00C32A31" w:rsidTr="00156CF8">
        <w:trPr>
          <w:trHeight w:val="720"/>
        </w:trPr>
        <w:tc>
          <w:tcPr>
            <w:tcW w:w="594" w:type="dxa"/>
            <w:vAlign w:val="center"/>
          </w:tcPr>
          <w:p w:rsidR="001A4ECC" w:rsidRPr="00657806" w:rsidRDefault="001A4ECC" w:rsidP="0095408B">
            <w:pPr>
              <w:spacing w:before="80" w:after="80" w:line="240" w:lineRule="auto"/>
              <w:jc w:val="center"/>
              <w:rPr>
                <w:b/>
                <w:bCs/>
                <w:color w:val="000000"/>
                <w:lang w:val="en-US"/>
              </w:rPr>
            </w:pPr>
            <w:r w:rsidRPr="00657806">
              <w:rPr>
                <w:b/>
                <w:bCs/>
                <w:color w:val="000000"/>
                <w:lang w:val="en-US"/>
              </w:rPr>
              <w:t>1602</w:t>
            </w:r>
          </w:p>
        </w:tc>
        <w:tc>
          <w:tcPr>
            <w:tcW w:w="2826" w:type="dxa"/>
            <w:vAlign w:val="center"/>
          </w:tcPr>
          <w:p w:rsidR="001A4ECC" w:rsidRPr="00B01877" w:rsidRDefault="00B01877" w:rsidP="00C55A7D">
            <w:pPr>
              <w:spacing w:before="80" w:after="80" w:line="240" w:lineRule="auto"/>
              <w:jc w:val="left"/>
              <w:rPr>
                <w:lang w:val="en-US"/>
              </w:rPr>
            </w:pPr>
            <w:r w:rsidRPr="00B01877">
              <w:rPr>
                <w:lang w:val="en-US"/>
              </w:rPr>
              <w:t>Feil, J.-</w:t>
            </w:r>
            <w:r>
              <w:rPr>
                <w:lang w:val="en-US"/>
              </w:rPr>
              <w:t>H.</w:t>
            </w:r>
          </w:p>
        </w:tc>
        <w:tc>
          <w:tcPr>
            <w:tcW w:w="5360" w:type="dxa"/>
            <w:vAlign w:val="center"/>
          </w:tcPr>
          <w:p w:rsidR="001A4ECC" w:rsidRPr="003032D7" w:rsidRDefault="003032D7" w:rsidP="00C55A7D">
            <w:pPr>
              <w:spacing w:before="80" w:after="80" w:line="240" w:lineRule="auto"/>
              <w:jc w:val="left"/>
              <w:rPr>
                <w:color w:val="000000"/>
                <w:lang w:val="en-US"/>
              </w:rPr>
            </w:pPr>
            <w:r>
              <w:rPr>
                <w:color w:val="000000"/>
                <w:lang w:val="en-US"/>
              </w:rPr>
              <w:t>Analyzing investment and di</w:t>
            </w:r>
            <w:r w:rsidR="001A4ECC" w:rsidRPr="003032D7">
              <w:rPr>
                <w:color w:val="000000"/>
                <w:lang w:val="en-US"/>
              </w:rPr>
              <w:t>sinvestment decisions under uncertainty, firm-heterogeneity and tradable output permits</w:t>
            </w:r>
          </w:p>
        </w:tc>
      </w:tr>
      <w:tr w:rsidR="00C55A7D" w:rsidRPr="002A1E48" w:rsidTr="00156CF8">
        <w:trPr>
          <w:trHeight w:val="720"/>
        </w:trPr>
        <w:tc>
          <w:tcPr>
            <w:tcW w:w="594" w:type="dxa"/>
            <w:vAlign w:val="center"/>
          </w:tcPr>
          <w:p w:rsidR="002A1E48" w:rsidRPr="002A1E48" w:rsidRDefault="002A1E48" w:rsidP="0095408B">
            <w:pPr>
              <w:spacing w:before="80" w:after="80" w:line="240" w:lineRule="auto"/>
              <w:jc w:val="center"/>
              <w:rPr>
                <w:b/>
                <w:bCs/>
                <w:color w:val="000000"/>
                <w:lang w:val="en-US"/>
              </w:rPr>
            </w:pPr>
            <w:r>
              <w:rPr>
                <w:b/>
                <w:bCs/>
                <w:color w:val="000000"/>
                <w:lang w:val="en-US"/>
              </w:rPr>
              <w:t>1603</w:t>
            </w:r>
          </w:p>
        </w:tc>
        <w:tc>
          <w:tcPr>
            <w:tcW w:w="2826" w:type="dxa"/>
            <w:vAlign w:val="center"/>
          </w:tcPr>
          <w:p w:rsidR="002A1E48" w:rsidRPr="002A1E48" w:rsidRDefault="002A1E48" w:rsidP="00C55A7D">
            <w:pPr>
              <w:spacing w:before="80" w:after="80" w:line="240" w:lineRule="auto"/>
              <w:jc w:val="left"/>
            </w:pPr>
            <w:r w:rsidRPr="002A1E48">
              <w:t xml:space="preserve">Sonntag, W. </w:t>
            </w:r>
            <w:r>
              <w:t>u. A. Spiller</w:t>
            </w:r>
          </w:p>
        </w:tc>
        <w:tc>
          <w:tcPr>
            <w:tcW w:w="5360" w:type="dxa"/>
            <w:vAlign w:val="center"/>
          </w:tcPr>
          <w:p w:rsidR="002A1E48" w:rsidRPr="002A1E48" w:rsidRDefault="002A1E48" w:rsidP="00C55A7D">
            <w:pPr>
              <w:spacing w:before="80" w:after="80" w:line="240" w:lineRule="auto"/>
              <w:jc w:val="left"/>
              <w:rPr>
                <w:color w:val="000000"/>
              </w:rPr>
            </w:pPr>
            <w:r>
              <w:rPr>
                <w:color w:val="000000"/>
              </w:rPr>
              <w:t xml:space="preserve">Prozessqualitäten in der WTO : Ein Vorschlag für die </w:t>
            </w:r>
            <w:proofErr w:type="spellStart"/>
            <w:r>
              <w:rPr>
                <w:color w:val="000000"/>
              </w:rPr>
              <w:t>reliable</w:t>
            </w:r>
            <w:proofErr w:type="spellEnd"/>
            <w:r>
              <w:rPr>
                <w:color w:val="000000"/>
              </w:rPr>
              <w:t xml:space="preserve"> Messung von moralischen Bedenken</w:t>
            </w:r>
          </w:p>
        </w:tc>
      </w:tr>
      <w:tr w:rsidR="00C55A7D" w:rsidRPr="002A1E48" w:rsidTr="00156CF8">
        <w:trPr>
          <w:trHeight w:val="720"/>
        </w:trPr>
        <w:tc>
          <w:tcPr>
            <w:tcW w:w="594" w:type="dxa"/>
            <w:vAlign w:val="center"/>
          </w:tcPr>
          <w:p w:rsidR="004179A3" w:rsidRDefault="004179A3" w:rsidP="0095408B">
            <w:pPr>
              <w:spacing w:before="80" w:after="80" w:line="240" w:lineRule="auto"/>
              <w:jc w:val="center"/>
              <w:rPr>
                <w:b/>
                <w:bCs/>
                <w:color w:val="000000"/>
                <w:lang w:val="en-US"/>
              </w:rPr>
            </w:pPr>
            <w:r>
              <w:rPr>
                <w:b/>
                <w:bCs/>
                <w:color w:val="000000"/>
                <w:lang w:val="en-US"/>
              </w:rPr>
              <w:t>1604</w:t>
            </w:r>
          </w:p>
        </w:tc>
        <w:tc>
          <w:tcPr>
            <w:tcW w:w="2826" w:type="dxa"/>
            <w:vAlign w:val="center"/>
          </w:tcPr>
          <w:p w:rsidR="004179A3" w:rsidRPr="002A1E48" w:rsidRDefault="004179A3" w:rsidP="00C55A7D">
            <w:pPr>
              <w:spacing w:before="80" w:after="80" w:line="240" w:lineRule="auto"/>
              <w:jc w:val="left"/>
            </w:pPr>
            <w:r>
              <w:t>Wiegand, K.</w:t>
            </w:r>
          </w:p>
        </w:tc>
        <w:tc>
          <w:tcPr>
            <w:tcW w:w="5360" w:type="dxa"/>
            <w:vAlign w:val="center"/>
          </w:tcPr>
          <w:p w:rsidR="004179A3" w:rsidRDefault="004179A3" w:rsidP="00C55A7D">
            <w:pPr>
              <w:spacing w:before="80" w:after="80" w:line="240" w:lineRule="auto"/>
              <w:jc w:val="left"/>
              <w:rPr>
                <w:color w:val="000000"/>
              </w:rPr>
            </w:pPr>
            <w:r>
              <w:rPr>
                <w:color w:val="000000"/>
              </w:rPr>
              <w:t>Marktorientierung von Reitschulen – zwischen Vereinsmanagement und Dienstleistungsmarketing</w:t>
            </w:r>
          </w:p>
        </w:tc>
      </w:tr>
      <w:tr w:rsidR="00C55A7D" w:rsidRPr="006A7AB5" w:rsidTr="00156CF8">
        <w:trPr>
          <w:trHeight w:val="720"/>
        </w:trPr>
        <w:tc>
          <w:tcPr>
            <w:tcW w:w="594" w:type="dxa"/>
            <w:vAlign w:val="center"/>
          </w:tcPr>
          <w:p w:rsidR="006A7AB5" w:rsidRPr="006A7AB5" w:rsidRDefault="006A7AB5" w:rsidP="0095408B">
            <w:pPr>
              <w:spacing w:before="80" w:after="80" w:line="240" w:lineRule="auto"/>
              <w:jc w:val="center"/>
              <w:rPr>
                <w:b/>
                <w:bCs/>
                <w:color w:val="000000"/>
              </w:rPr>
            </w:pPr>
            <w:r>
              <w:rPr>
                <w:b/>
                <w:bCs/>
                <w:color w:val="000000"/>
              </w:rPr>
              <w:t>1605</w:t>
            </w:r>
          </w:p>
        </w:tc>
        <w:tc>
          <w:tcPr>
            <w:tcW w:w="2826" w:type="dxa"/>
            <w:vAlign w:val="center"/>
          </w:tcPr>
          <w:p w:rsidR="006A7AB5" w:rsidRPr="00991ED1" w:rsidRDefault="00991ED1" w:rsidP="00C55A7D">
            <w:pPr>
              <w:spacing w:before="80" w:after="80" w:line="240" w:lineRule="auto"/>
              <w:jc w:val="left"/>
            </w:pPr>
            <w:r w:rsidRPr="00991ED1">
              <w:t xml:space="preserve">Ikinger, C. </w:t>
            </w:r>
            <w:r>
              <w:t xml:space="preserve">M. </w:t>
            </w:r>
            <w:r w:rsidR="006A7AB5" w:rsidRPr="00991ED1">
              <w:t>u. A. Spiller</w:t>
            </w:r>
          </w:p>
        </w:tc>
        <w:tc>
          <w:tcPr>
            <w:tcW w:w="5360" w:type="dxa"/>
            <w:vAlign w:val="center"/>
          </w:tcPr>
          <w:p w:rsidR="006A7AB5" w:rsidRPr="006A7AB5" w:rsidRDefault="006A7AB5" w:rsidP="00C55A7D">
            <w:pPr>
              <w:spacing w:before="80" w:after="80" w:line="240" w:lineRule="auto"/>
              <w:jc w:val="left"/>
              <w:rPr>
                <w:color w:val="000000"/>
              </w:rPr>
            </w:pPr>
            <w:r w:rsidRPr="006A7AB5">
              <w:rPr>
                <w:color w:val="000000"/>
              </w:rPr>
              <w:t>Tierwohlbewusstsein und –verhalten von Reitern : Die Entwicklung eines Modells für das Tierwohlbewusstsein</w:t>
            </w:r>
            <w:r>
              <w:rPr>
                <w:color w:val="000000"/>
              </w:rPr>
              <w:t xml:space="preserve"> und –verhalten im Reitsport</w:t>
            </w:r>
          </w:p>
        </w:tc>
      </w:tr>
      <w:tr w:rsidR="00C55A7D" w:rsidRPr="00C32A31" w:rsidTr="00156CF8">
        <w:trPr>
          <w:trHeight w:val="720"/>
        </w:trPr>
        <w:tc>
          <w:tcPr>
            <w:tcW w:w="594" w:type="dxa"/>
            <w:vAlign w:val="center"/>
          </w:tcPr>
          <w:p w:rsidR="00A063BF" w:rsidRDefault="00A063BF" w:rsidP="0095408B">
            <w:pPr>
              <w:spacing w:before="80" w:after="80" w:line="240" w:lineRule="auto"/>
              <w:jc w:val="center"/>
              <w:rPr>
                <w:b/>
                <w:bCs/>
                <w:color w:val="000000"/>
              </w:rPr>
            </w:pPr>
            <w:r>
              <w:rPr>
                <w:b/>
                <w:bCs/>
                <w:color w:val="000000"/>
              </w:rPr>
              <w:t>1606</w:t>
            </w:r>
          </w:p>
        </w:tc>
        <w:tc>
          <w:tcPr>
            <w:tcW w:w="2826" w:type="dxa"/>
            <w:vAlign w:val="center"/>
          </w:tcPr>
          <w:p w:rsidR="00A063BF" w:rsidRPr="00A063BF" w:rsidRDefault="00A063BF" w:rsidP="00C55A7D">
            <w:pPr>
              <w:spacing w:before="80" w:after="80" w:line="240" w:lineRule="auto"/>
              <w:jc w:val="left"/>
            </w:pPr>
            <w:r>
              <w:t>Zinngrebe, Yves</w:t>
            </w:r>
          </w:p>
        </w:tc>
        <w:tc>
          <w:tcPr>
            <w:tcW w:w="5360" w:type="dxa"/>
            <w:vAlign w:val="center"/>
          </w:tcPr>
          <w:p w:rsidR="00A063BF" w:rsidRPr="00A063BF" w:rsidRDefault="00A063BF" w:rsidP="00C55A7D">
            <w:pPr>
              <w:spacing w:before="80" w:after="80" w:line="240" w:lineRule="auto"/>
              <w:jc w:val="left"/>
              <w:rPr>
                <w:color w:val="000000"/>
                <w:lang w:val="en-US"/>
              </w:rPr>
            </w:pPr>
            <w:r w:rsidRPr="00A063BF">
              <w:rPr>
                <w:color w:val="000000"/>
                <w:lang w:val="en-US"/>
              </w:rPr>
              <w:t>Incorporating Biodiversity Conservation in Peruvian Development : A history with different episodes</w:t>
            </w:r>
          </w:p>
        </w:tc>
      </w:tr>
      <w:tr w:rsidR="00C55A7D" w:rsidRPr="00C32A31" w:rsidTr="00156CF8">
        <w:trPr>
          <w:trHeight w:val="720"/>
        </w:trPr>
        <w:tc>
          <w:tcPr>
            <w:tcW w:w="594" w:type="dxa"/>
            <w:vAlign w:val="center"/>
          </w:tcPr>
          <w:p w:rsidR="008B0A43" w:rsidRPr="008B0A43" w:rsidRDefault="008B0A43" w:rsidP="0095408B">
            <w:pPr>
              <w:spacing w:before="80" w:after="80" w:line="240" w:lineRule="auto"/>
              <w:jc w:val="center"/>
              <w:rPr>
                <w:b/>
                <w:bCs/>
                <w:color w:val="000000"/>
                <w:lang w:val="en-US"/>
              </w:rPr>
            </w:pPr>
            <w:r>
              <w:rPr>
                <w:b/>
                <w:bCs/>
                <w:color w:val="000000"/>
                <w:lang w:val="en-US"/>
              </w:rPr>
              <w:t>1607</w:t>
            </w:r>
          </w:p>
        </w:tc>
        <w:tc>
          <w:tcPr>
            <w:tcW w:w="2826" w:type="dxa"/>
            <w:vAlign w:val="center"/>
          </w:tcPr>
          <w:p w:rsidR="008B0A43" w:rsidRPr="008B0A43" w:rsidRDefault="008B0A43" w:rsidP="00C55A7D">
            <w:pPr>
              <w:spacing w:before="80" w:after="80" w:line="240" w:lineRule="auto"/>
              <w:jc w:val="left"/>
            </w:pPr>
            <w:proofErr w:type="spellStart"/>
            <w:r w:rsidRPr="008B0A43">
              <w:t>Balié</w:t>
            </w:r>
            <w:proofErr w:type="spellEnd"/>
            <w:r w:rsidRPr="008B0A43">
              <w:t>, J.,</w:t>
            </w:r>
            <w:r w:rsidR="00DA038C">
              <w:t xml:space="preserve"> E. </w:t>
            </w:r>
            <w:proofErr w:type="spellStart"/>
            <w:r w:rsidR="00DA038C">
              <w:t>Magrini</w:t>
            </w:r>
            <w:proofErr w:type="spellEnd"/>
            <w:r w:rsidR="00DA038C">
              <w:t xml:space="preserve"> u. C. Morales</w:t>
            </w:r>
            <w:r>
              <w:t xml:space="preserve"> </w:t>
            </w:r>
            <w:proofErr w:type="spellStart"/>
            <w:r>
              <w:t>Opazo</w:t>
            </w:r>
            <w:proofErr w:type="spellEnd"/>
          </w:p>
        </w:tc>
        <w:tc>
          <w:tcPr>
            <w:tcW w:w="5360" w:type="dxa"/>
            <w:vAlign w:val="center"/>
          </w:tcPr>
          <w:p w:rsidR="008B0A43" w:rsidRPr="008B0A43" w:rsidRDefault="008B0A43" w:rsidP="00C55A7D">
            <w:pPr>
              <w:spacing w:before="80" w:after="80" w:line="240" w:lineRule="auto"/>
              <w:jc w:val="left"/>
              <w:rPr>
                <w:color w:val="000000"/>
                <w:lang w:val="en-US"/>
              </w:rPr>
            </w:pPr>
            <w:r w:rsidRPr="008B0A43">
              <w:rPr>
                <w:color w:val="000000"/>
                <w:lang w:val="en-US"/>
              </w:rPr>
              <w:t xml:space="preserve">Cereal Price Shocks and Volatility in Sub-Saharan </w:t>
            </w:r>
            <w:proofErr w:type="gramStart"/>
            <w:r w:rsidRPr="008B0A43">
              <w:rPr>
                <w:color w:val="000000"/>
                <w:lang w:val="en-US"/>
              </w:rPr>
              <w:t>Africa :</w:t>
            </w:r>
            <w:proofErr w:type="gramEnd"/>
            <w:r w:rsidRPr="008B0A43">
              <w:rPr>
                <w:color w:val="000000"/>
                <w:lang w:val="en-US"/>
              </w:rPr>
              <w:t xml:space="preserve"> what does really matter for Farmers‘ Welfare?</w:t>
            </w:r>
          </w:p>
        </w:tc>
      </w:tr>
      <w:tr w:rsidR="00C55A7D" w:rsidRPr="00062124" w:rsidTr="00156CF8">
        <w:trPr>
          <w:trHeight w:val="720"/>
        </w:trPr>
        <w:tc>
          <w:tcPr>
            <w:tcW w:w="594" w:type="dxa"/>
            <w:vAlign w:val="center"/>
          </w:tcPr>
          <w:p w:rsidR="00062124" w:rsidRDefault="00062124" w:rsidP="0095408B">
            <w:pPr>
              <w:spacing w:before="80" w:after="80" w:line="240" w:lineRule="auto"/>
              <w:jc w:val="center"/>
              <w:rPr>
                <w:b/>
                <w:bCs/>
                <w:color w:val="000000"/>
                <w:lang w:val="en-US"/>
              </w:rPr>
            </w:pPr>
            <w:r>
              <w:rPr>
                <w:b/>
                <w:bCs/>
                <w:color w:val="000000"/>
                <w:lang w:val="en-US"/>
              </w:rPr>
              <w:t>1608</w:t>
            </w:r>
          </w:p>
        </w:tc>
        <w:tc>
          <w:tcPr>
            <w:tcW w:w="2826" w:type="dxa"/>
            <w:vAlign w:val="center"/>
          </w:tcPr>
          <w:p w:rsidR="00062124" w:rsidRPr="008B0A43" w:rsidRDefault="00062124" w:rsidP="00C55A7D">
            <w:pPr>
              <w:spacing w:before="80" w:after="80" w:line="240" w:lineRule="auto"/>
              <w:jc w:val="left"/>
            </w:pPr>
            <w:r>
              <w:t>S</w:t>
            </w:r>
            <w:r w:rsidR="00657806">
              <w:t xml:space="preserve">piller, A., M. von Meyer-Höfer u. </w:t>
            </w:r>
            <w:r>
              <w:t>W. Sonntag</w:t>
            </w:r>
          </w:p>
        </w:tc>
        <w:tc>
          <w:tcPr>
            <w:tcW w:w="5360" w:type="dxa"/>
            <w:vAlign w:val="center"/>
          </w:tcPr>
          <w:p w:rsidR="00062124" w:rsidRPr="00062124" w:rsidRDefault="00062124" w:rsidP="00C55A7D">
            <w:pPr>
              <w:spacing w:before="80" w:after="80" w:line="240" w:lineRule="auto"/>
              <w:jc w:val="left"/>
              <w:rPr>
                <w:color w:val="000000"/>
              </w:rPr>
            </w:pPr>
            <w:r>
              <w:rPr>
                <w:color w:val="000000"/>
              </w:rPr>
              <w:t>Gibt es eine Zukunft für die moderne konventionelle Tierhaltung in Nordwesteuropa?</w:t>
            </w:r>
          </w:p>
        </w:tc>
      </w:tr>
      <w:tr w:rsidR="00C55A7D" w:rsidRPr="00C32A31" w:rsidTr="00156CF8">
        <w:trPr>
          <w:trHeight w:val="720"/>
        </w:trPr>
        <w:tc>
          <w:tcPr>
            <w:tcW w:w="594" w:type="dxa"/>
            <w:vAlign w:val="center"/>
          </w:tcPr>
          <w:p w:rsidR="000F2A95" w:rsidRPr="000F2A95" w:rsidRDefault="000F2A95" w:rsidP="0095408B">
            <w:pPr>
              <w:spacing w:before="80" w:after="80" w:line="240" w:lineRule="auto"/>
              <w:jc w:val="center"/>
              <w:rPr>
                <w:b/>
                <w:bCs/>
                <w:color w:val="000000"/>
              </w:rPr>
            </w:pPr>
            <w:r>
              <w:rPr>
                <w:b/>
                <w:bCs/>
                <w:color w:val="000000"/>
              </w:rPr>
              <w:t>1609</w:t>
            </w:r>
          </w:p>
        </w:tc>
        <w:tc>
          <w:tcPr>
            <w:tcW w:w="2826" w:type="dxa"/>
            <w:vAlign w:val="center"/>
          </w:tcPr>
          <w:p w:rsidR="000F2A95" w:rsidRDefault="000F2A95" w:rsidP="00C55A7D">
            <w:pPr>
              <w:spacing w:before="80" w:after="80" w:line="240" w:lineRule="auto"/>
              <w:jc w:val="left"/>
            </w:pPr>
            <w:proofErr w:type="spellStart"/>
            <w:r>
              <w:t>Gollisch</w:t>
            </w:r>
            <w:proofErr w:type="spellEnd"/>
            <w:r w:rsidR="00657806">
              <w:t xml:space="preserve">, S., B. </w:t>
            </w:r>
            <w:proofErr w:type="spellStart"/>
            <w:r w:rsidR="00657806">
              <w:t>Hedderich</w:t>
            </w:r>
            <w:proofErr w:type="spellEnd"/>
            <w:r w:rsidR="00657806">
              <w:t xml:space="preserve"> u. </w:t>
            </w:r>
            <w:r>
              <w:t xml:space="preserve"> L. Theuvsen</w:t>
            </w:r>
          </w:p>
        </w:tc>
        <w:tc>
          <w:tcPr>
            <w:tcW w:w="5360" w:type="dxa"/>
            <w:vAlign w:val="center"/>
          </w:tcPr>
          <w:p w:rsidR="000F2A95" w:rsidRPr="000F2A95" w:rsidRDefault="000F2A95" w:rsidP="00C55A7D">
            <w:pPr>
              <w:spacing w:before="80" w:after="80" w:line="240" w:lineRule="auto"/>
              <w:jc w:val="left"/>
              <w:rPr>
                <w:color w:val="000000"/>
                <w:lang w:val="en-US"/>
              </w:rPr>
            </w:pPr>
            <w:r w:rsidRPr="000F2A95">
              <w:rPr>
                <w:color w:val="000000"/>
                <w:lang w:val="en-US"/>
              </w:rPr>
              <w:t>Reference points and risky decision-making in agricultural trade firms : A case study in Germany</w:t>
            </w:r>
          </w:p>
        </w:tc>
      </w:tr>
      <w:tr w:rsidR="00C55A7D" w:rsidRPr="00C32A31" w:rsidTr="00156CF8">
        <w:trPr>
          <w:trHeight w:val="720"/>
        </w:trPr>
        <w:tc>
          <w:tcPr>
            <w:tcW w:w="594" w:type="dxa"/>
            <w:vAlign w:val="center"/>
          </w:tcPr>
          <w:p w:rsidR="00A07A50" w:rsidRPr="00A07A50" w:rsidRDefault="00A07A50" w:rsidP="0095408B">
            <w:pPr>
              <w:spacing w:before="80" w:after="80" w:line="240" w:lineRule="auto"/>
              <w:jc w:val="center"/>
              <w:rPr>
                <w:b/>
                <w:bCs/>
                <w:color w:val="000000"/>
                <w:lang w:val="en-US"/>
              </w:rPr>
            </w:pPr>
            <w:r>
              <w:rPr>
                <w:b/>
                <w:bCs/>
                <w:color w:val="000000"/>
                <w:lang w:val="en-US"/>
              </w:rPr>
              <w:t>1610</w:t>
            </w:r>
          </w:p>
        </w:tc>
        <w:tc>
          <w:tcPr>
            <w:tcW w:w="2826" w:type="dxa"/>
            <w:vAlign w:val="center"/>
          </w:tcPr>
          <w:p w:rsidR="00A07A50" w:rsidRDefault="00A07A50" w:rsidP="00C55A7D">
            <w:pPr>
              <w:spacing w:before="80" w:after="80" w:line="240" w:lineRule="auto"/>
              <w:jc w:val="left"/>
              <w:rPr>
                <w:lang w:val="en-US"/>
              </w:rPr>
            </w:pPr>
            <w:proofErr w:type="spellStart"/>
            <w:r w:rsidRPr="00A07A50">
              <w:rPr>
                <w:lang w:val="en-US"/>
              </w:rPr>
              <w:t>Cárcamo</w:t>
            </w:r>
            <w:proofErr w:type="spellEnd"/>
            <w:r w:rsidRPr="00A07A50">
              <w:rPr>
                <w:lang w:val="en-US"/>
              </w:rPr>
              <w:t>, J. u.</w:t>
            </w:r>
          </w:p>
          <w:p w:rsidR="00A07A50" w:rsidRPr="00A07A50" w:rsidRDefault="00A07A50" w:rsidP="00C55A7D">
            <w:pPr>
              <w:spacing w:before="80" w:after="80" w:line="240" w:lineRule="auto"/>
              <w:jc w:val="left"/>
              <w:rPr>
                <w:lang w:val="en-US"/>
              </w:rPr>
            </w:pPr>
            <w:r w:rsidRPr="00A07A50">
              <w:rPr>
                <w:lang w:val="en-US"/>
              </w:rPr>
              <w:t>S. von Cramon</w:t>
            </w:r>
            <w:r>
              <w:rPr>
                <w:lang w:val="en-US"/>
              </w:rPr>
              <w:t>-Taubadel</w:t>
            </w:r>
          </w:p>
        </w:tc>
        <w:tc>
          <w:tcPr>
            <w:tcW w:w="5360" w:type="dxa"/>
            <w:vAlign w:val="center"/>
          </w:tcPr>
          <w:p w:rsidR="00A07A50" w:rsidRPr="00A07A50" w:rsidRDefault="00A07A50" w:rsidP="00C55A7D">
            <w:pPr>
              <w:spacing w:before="80" w:after="80" w:line="240" w:lineRule="auto"/>
              <w:jc w:val="left"/>
              <w:rPr>
                <w:color w:val="000000"/>
                <w:lang w:val="en-US"/>
              </w:rPr>
            </w:pPr>
            <w:r>
              <w:rPr>
                <w:color w:val="000000"/>
                <w:lang w:val="en-US"/>
              </w:rPr>
              <w:t>Assessing small-scale raspberry producers’ risk and ambiguity preferences : evidence from field-experiment data in rural Chile</w:t>
            </w:r>
          </w:p>
        </w:tc>
      </w:tr>
      <w:tr w:rsidR="00C55A7D" w:rsidRPr="00C32A31" w:rsidTr="00156CF8">
        <w:trPr>
          <w:trHeight w:val="720"/>
        </w:trPr>
        <w:tc>
          <w:tcPr>
            <w:tcW w:w="594" w:type="dxa"/>
            <w:vAlign w:val="center"/>
          </w:tcPr>
          <w:p w:rsidR="00280CE3" w:rsidRDefault="00280CE3" w:rsidP="0095408B">
            <w:pPr>
              <w:spacing w:before="80" w:after="80" w:line="240" w:lineRule="auto"/>
              <w:jc w:val="center"/>
              <w:rPr>
                <w:b/>
                <w:bCs/>
                <w:color w:val="000000"/>
                <w:lang w:val="en-US"/>
              </w:rPr>
            </w:pPr>
            <w:r>
              <w:rPr>
                <w:b/>
                <w:bCs/>
                <w:color w:val="000000"/>
                <w:lang w:val="en-US"/>
              </w:rPr>
              <w:t>1611</w:t>
            </w:r>
          </w:p>
        </w:tc>
        <w:tc>
          <w:tcPr>
            <w:tcW w:w="2826" w:type="dxa"/>
            <w:vAlign w:val="center"/>
          </w:tcPr>
          <w:p w:rsidR="00657806" w:rsidRDefault="00280CE3" w:rsidP="00C55A7D">
            <w:pPr>
              <w:spacing w:before="80" w:after="80" w:line="240" w:lineRule="auto"/>
              <w:jc w:val="left"/>
              <w:rPr>
                <w:lang w:val="en-US"/>
              </w:rPr>
            </w:pPr>
            <w:proofErr w:type="spellStart"/>
            <w:r w:rsidRPr="00280CE3">
              <w:rPr>
                <w:lang w:val="en-US"/>
              </w:rPr>
              <w:t>García-Ge</w:t>
            </w:r>
            <w:r w:rsidR="00657806">
              <w:rPr>
                <w:lang w:val="en-US"/>
              </w:rPr>
              <w:t>rmán</w:t>
            </w:r>
            <w:proofErr w:type="spellEnd"/>
            <w:r w:rsidR="00657806">
              <w:rPr>
                <w:lang w:val="en-US"/>
              </w:rPr>
              <w:t xml:space="preserve">, S., A. Romeo, E. </w:t>
            </w:r>
            <w:proofErr w:type="spellStart"/>
            <w:r w:rsidR="00657806">
              <w:rPr>
                <w:lang w:val="en-US"/>
              </w:rPr>
              <w:t>Magrini</w:t>
            </w:r>
            <w:proofErr w:type="spellEnd"/>
            <w:r w:rsidR="00657806">
              <w:rPr>
                <w:lang w:val="en-US"/>
              </w:rPr>
              <w:t xml:space="preserve"> u. </w:t>
            </w:r>
          </w:p>
          <w:p w:rsidR="00280CE3" w:rsidRPr="00280CE3" w:rsidRDefault="00280CE3" w:rsidP="00C55A7D">
            <w:pPr>
              <w:spacing w:before="80" w:after="80" w:line="240" w:lineRule="auto"/>
              <w:jc w:val="left"/>
              <w:rPr>
                <w:lang w:val="en-US"/>
              </w:rPr>
            </w:pPr>
            <w:r w:rsidRPr="00280CE3">
              <w:rPr>
                <w:lang w:val="en-US"/>
              </w:rPr>
              <w:t xml:space="preserve">J. </w:t>
            </w:r>
            <w:proofErr w:type="spellStart"/>
            <w:r w:rsidRPr="00280CE3">
              <w:rPr>
                <w:lang w:val="en-US"/>
              </w:rPr>
              <w:t>Bali</w:t>
            </w:r>
            <w:r>
              <w:rPr>
                <w:lang w:val="en-US"/>
              </w:rPr>
              <w:t>é</w:t>
            </w:r>
            <w:proofErr w:type="spellEnd"/>
          </w:p>
        </w:tc>
        <w:tc>
          <w:tcPr>
            <w:tcW w:w="5360" w:type="dxa"/>
            <w:vAlign w:val="center"/>
          </w:tcPr>
          <w:p w:rsidR="00280CE3" w:rsidRPr="00280CE3" w:rsidRDefault="00280CE3" w:rsidP="00C55A7D">
            <w:pPr>
              <w:spacing w:before="80" w:after="80" w:line="240" w:lineRule="auto"/>
              <w:jc w:val="left"/>
              <w:rPr>
                <w:color w:val="000000"/>
                <w:lang w:val="en-US"/>
              </w:rPr>
            </w:pPr>
            <w:r>
              <w:rPr>
                <w:color w:val="000000"/>
                <w:lang w:val="en-US"/>
              </w:rPr>
              <w:t>The impact of food price shocks on weight loss : Evidence from the adult population of Tanzania</w:t>
            </w:r>
          </w:p>
        </w:tc>
      </w:tr>
      <w:tr w:rsidR="00C55A7D" w:rsidRPr="00657806" w:rsidTr="00156CF8">
        <w:trPr>
          <w:trHeight w:val="338"/>
        </w:trPr>
        <w:tc>
          <w:tcPr>
            <w:tcW w:w="8780" w:type="dxa"/>
            <w:gridSpan w:val="3"/>
            <w:shd w:val="clear" w:color="auto" w:fill="C7C7C7" w:themeFill="accent1" w:themeFillShade="E6"/>
            <w:vAlign w:val="center"/>
          </w:tcPr>
          <w:p w:rsidR="00C55A7D" w:rsidRPr="00B01877" w:rsidRDefault="00C55A7D" w:rsidP="00FE2BB7">
            <w:pPr>
              <w:spacing w:before="80" w:after="80" w:line="240" w:lineRule="auto"/>
              <w:jc w:val="center"/>
              <w:rPr>
                <w:b/>
                <w:color w:val="000000"/>
                <w:u w:val="single"/>
                <w:lang w:val="en-US"/>
              </w:rPr>
            </w:pPr>
            <w:r w:rsidRPr="00B01877">
              <w:rPr>
                <w:b/>
                <w:color w:val="000000"/>
                <w:u w:val="single"/>
                <w:lang w:val="en-US"/>
              </w:rPr>
              <w:t>201</w:t>
            </w:r>
            <w:r>
              <w:rPr>
                <w:b/>
                <w:color w:val="000000"/>
                <w:u w:val="single"/>
                <w:lang w:val="en-US"/>
              </w:rPr>
              <w:t>7</w:t>
            </w:r>
          </w:p>
        </w:tc>
      </w:tr>
      <w:tr w:rsidR="00C55A7D" w:rsidRPr="00C32A31" w:rsidTr="00156CF8">
        <w:trPr>
          <w:trHeight w:val="720"/>
        </w:trPr>
        <w:tc>
          <w:tcPr>
            <w:tcW w:w="594" w:type="dxa"/>
            <w:vAlign w:val="center"/>
          </w:tcPr>
          <w:p w:rsidR="00C55A7D" w:rsidRPr="00B01877" w:rsidRDefault="00C55A7D" w:rsidP="00C55A7D">
            <w:pPr>
              <w:spacing w:before="80" w:after="80" w:line="240" w:lineRule="auto"/>
              <w:jc w:val="center"/>
              <w:rPr>
                <w:b/>
                <w:bCs/>
                <w:color w:val="000000"/>
                <w:lang w:val="en-US"/>
              </w:rPr>
            </w:pPr>
            <w:r w:rsidRPr="00B01877">
              <w:rPr>
                <w:b/>
                <w:bCs/>
                <w:color w:val="000000"/>
                <w:lang w:val="en-US"/>
              </w:rPr>
              <w:t>1</w:t>
            </w:r>
            <w:r>
              <w:rPr>
                <w:b/>
                <w:bCs/>
                <w:color w:val="000000"/>
                <w:lang w:val="en-US"/>
              </w:rPr>
              <w:t>7</w:t>
            </w:r>
            <w:r w:rsidRPr="00B01877">
              <w:rPr>
                <w:b/>
                <w:bCs/>
                <w:color w:val="000000"/>
                <w:lang w:val="en-US"/>
              </w:rPr>
              <w:t>01</w:t>
            </w:r>
          </w:p>
        </w:tc>
        <w:tc>
          <w:tcPr>
            <w:tcW w:w="2826" w:type="dxa"/>
            <w:vAlign w:val="center"/>
          </w:tcPr>
          <w:p w:rsidR="00C55A7D" w:rsidRPr="003032D7" w:rsidRDefault="00657806" w:rsidP="00C55A7D">
            <w:pPr>
              <w:spacing w:before="80" w:after="80" w:line="240" w:lineRule="auto"/>
              <w:jc w:val="left"/>
            </w:pPr>
            <w:r w:rsidRPr="00657806">
              <w:t>Vollmer, E.</w:t>
            </w:r>
            <w:r>
              <w:t xml:space="preserve"> u.</w:t>
            </w:r>
            <w:r w:rsidR="00CA57F8" w:rsidRPr="00657806">
              <w:t xml:space="preserve"> D. </w:t>
            </w:r>
            <w:r w:rsidR="00CA57F8">
              <w:t xml:space="preserve">Hermann, O. </w:t>
            </w:r>
            <w:proofErr w:type="spellStart"/>
            <w:r w:rsidR="00CA57F8">
              <w:t>Mußhoff</w:t>
            </w:r>
            <w:proofErr w:type="spellEnd"/>
          </w:p>
        </w:tc>
        <w:tc>
          <w:tcPr>
            <w:tcW w:w="5360" w:type="dxa"/>
            <w:vAlign w:val="center"/>
          </w:tcPr>
          <w:p w:rsidR="00C55A7D" w:rsidRPr="00CA57F8" w:rsidRDefault="00CA57F8" w:rsidP="00C55A7D">
            <w:pPr>
              <w:spacing w:before="80" w:after="80" w:line="240" w:lineRule="auto"/>
              <w:jc w:val="left"/>
              <w:rPr>
                <w:color w:val="000000"/>
                <w:lang w:val="en-US"/>
              </w:rPr>
            </w:pPr>
            <w:r w:rsidRPr="00CA57F8">
              <w:rPr>
                <w:color w:val="000000"/>
                <w:lang w:val="en-US"/>
              </w:rPr>
              <w:t>The disposition effect in farmers‘ selling behavior – an experimental investigation</w:t>
            </w:r>
          </w:p>
        </w:tc>
      </w:tr>
      <w:tr w:rsidR="004843DD" w:rsidRPr="00C32A31" w:rsidTr="00156CF8">
        <w:trPr>
          <w:trHeight w:val="720"/>
        </w:trPr>
        <w:tc>
          <w:tcPr>
            <w:tcW w:w="594" w:type="dxa"/>
            <w:vAlign w:val="center"/>
          </w:tcPr>
          <w:p w:rsidR="004843DD" w:rsidRPr="00B01877" w:rsidRDefault="004843DD" w:rsidP="00C55A7D">
            <w:pPr>
              <w:spacing w:before="80" w:after="80" w:line="240" w:lineRule="auto"/>
              <w:jc w:val="center"/>
              <w:rPr>
                <w:b/>
                <w:bCs/>
                <w:color w:val="000000"/>
                <w:lang w:val="en-US"/>
              </w:rPr>
            </w:pPr>
            <w:r>
              <w:rPr>
                <w:b/>
                <w:bCs/>
                <w:color w:val="000000"/>
                <w:lang w:val="en-US"/>
              </w:rPr>
              <w:t>1702</w:t>
            </w:r>
          </w:p>
        </w:tc>
        <w:tc>
          <w:tcPr>
            <w:tcW w:w="2826" w:type="dxa"/>
            <w:vAlign w:val="center"/>
          </w:tcPr>
          <w:p w:rsidR="004843DD" w:rsidRPr="00F71E6A" w:rsidRDefault="004843DD" w:rsidP="00C55A7D">
            <w:pPr>
              <w:spacing w:before="80" w:after="80" w:line="240" w:lineRule="auto"/>
              <w:jc w:val="left"/>
            </w:pPr>
            <w:r w:rsidRPr="00F71E6A">
              <w:t>Römer, U.,</w:t>
            </w:r>
            <w:r w:rsidR="00657806" w:rsidRPr="00F71E6A">
              <w:t xml:space="preserve"> O. </w:t>
            </w:r>
            <w:proofErr w:type="spellStart"/>
            <w:r w:rsidR="00657806" w:rsidRPr="00F71E6A">
              <w:t>Mußhoff</w:t>
            </w:r>
            <w:proofErr w:type="spellEnd"/>
            <w:r w:rsidR="00657806" w:rsidRPr="00F71E6A">
              <w:t>,  R. Weber u.</w:t>
            </w:r>
            <w:r w:rsidRPr="00F71E6A">
              <w:t xml:space="preserve"> C. G. </w:t>
            </w:r>
            <w:proofErr w:type="spellStart"/>
            <w:r w:rsidRPr="00F71E6A">
              <w:t>Turvey</w:t>
            </w:r>
            <w:proofErr w:type="spellEnd"/>
          </w:p>
        </w:tc>
        <w:tc>
          <w:tcPr>
            <w:tcW w:w="5360" w:type="dxa"/>
            <w:vAlign w:val="center"/>
          </w:tcPr>
          <w:p w:rsidR="004843DD" w:rsidRPr="004843DD" w:rsidRDefault="004843DD" w:rsidP="00C55A7D">
            <w:pPr>
              <w:spacing w:before="80" w:after="80" w:line="240" w:lineRule="auto"/>
              <w:jc w:val="left"/>
              <w:rPr>
                <w:color w:val="000000"/>
                <w:lang w:val="en-US"/>
              </w:rPr>
            </w:pPr>
            <w:r w:rsidRPr="004843DD">
              <w:rPr>
                <w:color w:val="000000"/>
                <w:lang w:val="en-US"/>
              </w:rPr>
              <w:t>Truth and consequences : Bogus pipeline experiment in informal small business lending</w:t>
            </w:r>
          </w:p>
        </w:tc>
      </w:tr>
      <w:tr w:rsidR="004843DD" w:rsidRPr="00C32A31" w:rsidTr="00156CF8">
        <w:trPr>
          <w:trHeight w:val="720"/>
        </w:trPr>
        <w:tc>
          <w:tcPr>
            <w:tcW w:w="594" w:type="dxa"/>
            <w:vAlign w:val="center"/>
          </w:tcPr>
          <w:p w:rsidR="004843DD" w:rsidRDefault="004843DD" w:rsidP="00C55A7D">
            <w:pPr>
              <w:spacing w:before="80" w:after="80" w:line="240" w:lineRule="auto"/>
              <w:jc w:val="center"/>
              <w:rPr>
                <w:b/>
                <w:bCs/>
                <w:color w:val="000000"/>
                <w:lang w:val="en-US"/>
              </w:rPr>
            </w:pPr>
            <w:r>
              <w:rPr>
                <w:b/>
                <w:bCs/>
                <w:color w:val="000000"/>
                <w:lang w:val="en-US"/>
              </w:rPr>
              <w:t>1703</w:t>
            </w:r>
          </w:p>
        </w:tc>
        <w:tc>
          <w:tcPr>
            <w:tcW w:w="2826" w:type="dxa"/>
            <w:vAlign w:val="center"/>
          </w:tcPr>
          <w:p w:rsidR="004843DD" w:rsidRPr="00657806" w:rsidRDefault="00657806" w:rsidP="00C55A7D">
            <w:pPr>
              <w:spacing w:before="80" w:after="80" w:line="240" w:lineRule="auto"/>
              <w:jc w:val="left"/>
            </w:pPr>
            <w:r w:rsidRPr="00657806">
              <w:t>Römer, U. u</w:t>
            </w:r>
            <w:r>
              <w:t>.</w:t>
            </w:r>
            <w:r w:rsidR="004843DD" w:rsidRPr="00657806">
              <w:t xml:space="preserve"> O. </w:t>
            </w:r>
            <w:proofErr w:type="spellStart"/>
            <w:r w:rsidR="004843DD" w:rsidRPr="00657806">
              <w:t>Mußhoff</w:t>
            </w:r>
            <w:proofErr w:type="spellEnd"/>
          </w:p>
        </w:tc>
        <w:tc>
          <w:tcPr>
            <w:tcW w:w="5360" w:type="dxa"/>
            <w:vAlign w:val="center"/>
          </w:tcPr>
          <w:p w:rsidR="004843DD" w:rsidRPr="004843DD" w:rsidRDefault="004843DD" w:rsidP="00C55A7D">
            <w:pPr>
              <w:spacing w:before="80" w:after="80" w:line="240" w:lineRule="auto"/>
              <w:jc w:val="left"/>
              <w:rPr>
                <w:color w:val="000000"/>
                <w:lang w:val="en-US"/>
              </w:rPr>
            </w:pPr>
            <w:r w:rsidRPr="004843DD">
              <w:rPr>
                <w:color w:val="000000"/>
                <w:lang w:val="en-US"/>
              </w:rPr>
              <w:t>Can agricultural credit scoring for microfinance institut</w:t>
            </w:r>
            <w:r>
              <w:rPr>
                <w:color w:val="000000"/>
                <w:lang w:val="en-US"/>
              </w:rPr>
              <w:t>ion</w:t>
            </w:r>
            <w:r w:rsidRPr="004843DD">
              <w:rPr>
                <w:color w:val="000000"/>
                <w:lang w:val="en-US"/>
              </w:rPr>
              <w:t>s be implemented and improved by weather data?</w:t>
            </w:r>
          </w:p>
        </w:tc>
      </w:tr>
      <w:tr w:rsidR="00576D2F" w:rsidRPr="00C32A31" w:rsidTr="00156CF8">
        <w:trPr>
          <w:trHeight w:val="720"/>
        </w:trPr>
        <w:tc>
          <w:tcPr>
            <w:tcW w:w="594" w:type="dxa"/>
            <w:vAlign w:val="center"/>
          </w:tcPr>
          <w:p w:rsidR="00576D2F" w:rsidRDefault="00576D2F" w:rsidP="00C55A7D">
            <w:pPr>
              <w:spacing w:before="80" w:after="80" w:line="240" w:lineRule="auto"/>
              <w:jc w:val="center"/>
              <w:rPr>
                <w:b/>
                <w:bCs/>
                <w:color w:val="000000"/>
                <w:lang w:val="en-US"/>
              </w:rPr>
            </w:pPr>
            <w:r>
              <w:rPr>
                <w:b/>
                <w:bCs/>
                <w:color w:val="000000"/>
                <w:lang w:val="en-US"/>
              </w:rPr>
              <w:t>1704</w:t>
            </w:r>
          </w:p>
        </w:tc>
        <w:tc>
          <w:tcPr>
            <w:tcW w:w="2826" w:type="dxa"/>
            <w:vAlign w:val="center"/>
          </w:tcPr>
          <w:p w:rsidR="00576D2F" w:rsidRDefault="00576D2F" w:rsidP="00C55A7D">
            <w:pPr>
              <w:spacing w:before="80" w:after="80" w:line="240" w:lineRule="auto"/>
              <w:jc w:val="left"/>
            </w:pPr>
            <w:r w:rsidRPr="00576D2F">
              <w:t>Gauly, S.,</w:t>
            </w:r>
            <w:r w:rsidR="00657806">
              <w:t xml:space="preserve"> S. Kühl u.</w:t>
            </w:r>
          </w:p>
          <w:p w:rsidR="00576D2F" w:rsidRPr="00576D2F" w:rsidRDefault="00576D2F" w:rsidP="00C55A7D">
            <w:pPr>
              <w:spacing w:before="80" w:after="80" w:line="240" w:lineRule="auto"/>
              <w:jc w:val="left"/>
            </w:pPr>
            <w:r>
              <w:t>A. Spiller</w:t>
            </w:r>
          </w:p>
        </w:tc>
        <w:tc>
          <w:tcPr>
            <w:tcW w:w="5360" w:type="dxa"/>
            <w:vAlign w:val="center"/>
          </w:tcPr>
          <w:p w:rsidR="00576D2F" w:rsidRPr="00576D2F" w:rsidRDefault="00576D2F" w:rsidP="00C55A7D">
            <w:pPr>
              <w:spacing w:before="80" w:after="80" w:line="240" w:lineRule="auto"/>
              <w:jc w:val="left"/>
              <w:rPr>
                <w:color w:val="000000"/>
                <w:lang w:val="en-US"/>
              </w:rPr>
            </w:pPr>
            <w:r w:rsidRPr="00576D2F">
              <w:rPr>
                <w:color w:val="000000"/>
                <w:lang w:val="en-US"/>
              </w:rPr>
              <w:t>Uncovering strategies of hidden intention in multi-stakeholder initiatives : the case of pasture-raised milk</w:t>
            </w:r>
          </w:p>
        </w:tc>
      </w:tr>
      <w:tr w:rsidR="007F4B1A" w:rsidRPr="00C32A31" w:rsidTr="00156CF8">
        <w:trPr>
          <w:trHeight w:val="720"/>
        </w:trPr>
        <w:tc>
          <w:tcPr>
            <w:tcW w:w="594" w:type="dxa"/>
            <w:vAlign w:val="center"/>
          </w:tcPr>
          <w:p w:rsidR="007F4B1A" w:rsidRDefault="007F4B1A" w:rsidP="00C55A7D">
            <w:pPr>
              <w:spacing w:before="80" w:after="80" w:line="240" w:lineRule="auto"/>
              <w:jc w:val="center"/>
              <w:rPr>
                <w:b/>
                <w:bCs/>
                <w:color w:val="000000"/>
                <w:lang w:val="en-US"/>
              </w:rPr>
            </w:pPr>
            <w:r>
              <w:rPr>
                <w:b/>
                <w:bCs/>
                <w:color w:val="000000"/>
                <w:lang w:val="en-US"/>
              </w:rPr>
              <w:lastRenderedPageBreak/>
              <w:t>1705</w:t>
            </w:r>
          </w:p>
        </w:tc>
        <w:tc>
          <w:tcPr>
            <w:tcW w:w="2826" w:type="dxa"/>
            <w:vAlign w:val="center"/>
          </w:tcPr>
          <w:p w:rsidR="007F4B1A" w:rsidRPr="00F71E6A" w:rsidRDefault="007F4B1A" w:rsidP="00C55A7D">
            <w:pPr>
              <w:spacing w:before="80" w:after="80" w:line="240" w:lineRule="auto"/>
              <w:jc w:val="left"/>
            </w:pPr>
            <w:r w:rsidRPr="00F71E6A">
              <w:t>Gauly, S.,</w:t>
            </w:r>
            <w:r w:rsidR="00657806" w:rsidRPr="00F71E6A">
              <w:t xml:space="preserve"> A. Müller u.</w:t>
            </w:r>
            <w:r w:rsidRPr="00F71E6A">
              <w:t xml:space="preserve"> </w:t>
            </w:r>
          </w:p>
          <w:p w:rsidR="007F4B1A" w:rsidRPr="00657806" w:rsidRDefault="007F4B1A" w:rsidP="00C55A7D">
            <w:pPr>
              <w:spacing w:before="80" w:after="80" w:line="240" w:lineRule="auto"/>
              <w:jc w:val="left"/>
              <w:rPr>
                <w:lang w:val="en-US"/>
              </w:rPr>
            </w:pPr>
            <w:r w:rsidRPr="00657806">
              <w:rPr>
                <w:lang w:val="en-US"/>
              </w:rPr>
              <w:t>A. Spiller</w:t>
            </w:r>
          </w:p>
        </w:tc>
        <w:tc>
          <w:tcPr>
            <w:tcW w:w="5360" w:type="dxa"/>
            <w:vAlign w:val="center"/>
          </w:tcPr>
          <w:p w:rsidR="007F4B1A" w:rsidRPr="007F4B1A" w:rsidRDefault="007F4B1A" w:rsidP="00C55A7D">
            <w:pPr>
              <w:spacing w:before="80" w:after="80" w:line="240" w:lineRule="auto"/>
              <w:jc w:val="left"/>
              <w:rPr>
                <w:color w:val="000000"/>
                <w:lang w:val="en-US"/>
              </w:rPr>
            </w:pPr>
            <w:r w:rsidRPr="007F4B1A">
              <w:rPr>
                <w:color w:val="000000"/>
                <w:lang w:val="en-US"/>
              </w:rPr>
              <w:t xml:space="preserve">New methods of increasing </w:t>
            </w:r>
            <w:proofErr w:type="gramStart"/>
            <w:r w:rsidRPr="007F4B1A">
              <w:rPr>
                <w:color w:val="000000"/>
                <w:lang w:val="en-US"/>
              </w:rPr>
              <w:t>transparency :</w:t>
            </w:r>
            <w:proofErr w:type="gramEnd"/>
            <w:r w:rsidRPr="007F4B1A">
              <w:rPr>
                <w:color w:val="000000"/>
                <w:lang w:val="en-US"/>
              </w:rPr>
              <w:t xml:space="preserve"> Does viewing webcam pictures change peoples‘ opinions towards modern pig farming?</w:t>
            </w:r>
          </w:p>
        </w:tc>
      </w:tr>
      <w:tr w:rsidR="007F4B1A" w:rsidRPr="00C32A31" w:rsidTr="00156CF8">
        <w:trPr>
          <w:trHeight w:val="720"/>
        </w:trPr>
        <w:tc>
          <w:tcPr>
            <w:tcW w:w="594" w:type="dxa"/>
            <w:vAlign w:val="center"/>
          </w:tcPr>
          <w:p w:rsidR="007F4B1A" w:rsidRDefault="007F4B1A" w:rsidP="00C55A7D">
            <w:pPr>
              <w:spacing w:before="80" w:after="80" w:line="240" w:lineRule="auto"/>
              <w:jc w:val="center"/>
              <w:rPr>
                <w:b/>
                <w:bCs/>
                <w:color w:val="000000"/>
                <w:lang w:val="en-US"/>
              </w:rPr>
            </w:pPr>
            <w:r>
              <w:rPr>
                <w:b/>
                <w:bCs/>
                <w:color w:val="000000"/>
                <w:lang w:val="en-US"/>
              </w:rPr>
              <w:t>1706</w:t>
            </w:r>
          </w:p>
        </w:tc>
        <w:tc>
          <w:tcPr>
            <w:tcW w:w="2826" w:type="dxa"/>
            <w:vAlign w:val="center"/>
          </w:tcPr>
          <w:p w:rsidR="007F4B1A" w:rsidRPr="00F71E6A" w:rsidRDefault="00657806" w:rsidP="00C55A7D">
            <w:pPr>
              <w:spacing w:before="80" w:after="80" w:line="240" w:lineRule="auto"/>
              <w:jc w:val="left"/>
            </w:pPr>
            <w:proofErr w:type="spellStart"/>
            <w:r w:rsidRPr="00F71E6A">
              <w:t>Bauermeiser</w:t>
            </w:r>
            <w:proofErr w:type="spellEnd"/>
            <w:r w:rsidRPr="00F71E6A">
              <w:t>, G.-F. u.</w:t>
            </w:r>
            <w:r w:rsidR="007F4B1A" w:rsidRPr="00F71E6A">
              <w:t xml:space="preserve"> </w:t>
            </w:r>
          </w:p>
          <w:p w:rsidR="007F4B1A" w:rsidRPr="00F71E6A" w:rsidRDefault="007F4B1A" w:rsidP="00C55A7D">
            <w:pPr>
              <w:spacing w:before="80" w:after="80" w:line="240" w:lineRule="auto"/>
              <w:jc w:val="left"/>
            </w:pPr>
            <w:r w:rsidRPr="00F71E6A">
              <w:t xml:space="preserve">O. </w:t>
            </w:r>
            <w:proofErr w:type="spellStart"/>
            <w:r w:rsidRPr="00F71E6A">
              <w:t>Mußhoff</w:t>
            </w:r>
            <w:proofErr w:type="spellEnd"/>
          </w:p>
        </w:tc>
        <w:tc>
          <w:tcPr>
            <w:tcW w:w="5360" w:type="dxa"/>
            <w:vAlign w:val="center"/>
          </w:tcPr>
          <w:p w:rsidR="007F4B1A" w:rsidRPr="007F4B1A" w:rsidRDefault="007F4B1A" w:rsidP="00C55A7D">
            <w:pPr>
              <w:spacing w:before="80" w:after="80" w:line="240" w:lineRule="auto"/>
              <w:jc w:val="left"/>
              <w:rPr>
                <w:color w:val="000000"/>
                <w:lang w:val="en-US"/>
              </w:rPr>
            </w:pPr>
            <w:r w:rsidRPr="007F4B1A">
              <w:rPr>
                <w:color w:val="000000"/>
                <w:lang w:val="en-US"/>
              </w:rPr>
              <w:t>Multiple switching behavior in different display formats of multiple price lists</w:t>
            </w:r>
          </w:p>
        </w:tc>
      </w:tr>
      <w:tr w:rsidR="00657806" w:rsidRPr="00C32A31" w:rsidTr="00156CF8">
        <w:trPr>
          <w:trHeight w:val="720"/>
        </w:trPr>
        <w:tc>
          <w:tcPr>
            <w:tcW w:w="594" w:type="dxa"/>
            <w:vAlign w:val="center"/>
          </w:tcPr>
          <w:p w:rsidR="00657806" w:rsidRDefault="00657806" w:rsidP="00C55A7D">
            <w:pPr>
              <w:spacing w:before="80" w:after="80" w:line="240" w:lineRule="auto"/>
              <w:jc w:val="center"/>
              <w:rPr>
                <w:b/>
                <w:bCs/>
                <w:color w:val="000000"/>
                <w:lang w:val="en-US"/>
              </w:rPr>
            </w:pPr>
            <w:r>
              <w:rPr>
                <w:b/>
                <w:bCs/>
                <w:color w:val="000000"/>
                <w:lang w:val="en-US"/>
              </w:rPr>
              <w:t>1707</w:t>
            </w:r>
          </w:p>
        </w:tc>
        <w:tc>
          <w:tcPr>
            <w:tcW w:w="2826" w:type="dxa"/>
            <w:vAlign w:val="center"/>
          </w:tcPr>
          <w:p w:rsidR="00657806" w:rsidRPr="00657806" w:rsidRDefault="00657806" w:rsidP="00C55A7D">
            <w:pPr>
              <w:spacing w:before="80" w:after="80" w:line="240" w:lineRule="auto"/>
              <w:jc w:val="left"/>
            </w:pPr>
            <w:r w:rsidRPr="00657806">
              <w:t>Sauthoff, S., M. Danne u.</w:t>
            </w:r>
          </w:p>
          <w:p w:rsidR="00657806" w:rsidRPr="00657806" w:rsidRDefault="00657806" w:rsidP="00C55A7D">
            <w:pPr>
              <w:spacing w:before="80" w:after="80" w:line="240" w:lineRule="auto"/>
              <w:jc w:val="left"/>
              <w:rPr>
                <w:lang w:val="en-US"/>
              </w:rPr>
            </w:pPr>
            <w:r w:rsidRPr="00657806">
              <w:rPr>
                <w:lang w:val="en-US"/>
              </w:rPr>
              <w:t xml:space="preserve">O. </w:t>
            </w:r>
            <w:proofErr w:type="spellStart"/>
            <w:r w:rsidRPr="00657806">
              <w:rPr>
                <w:lang w:val="en-US"/>
              </w:rPr>
              <w:t>Mußhoff</w:t>
            </w:r>
            <w:proofErr w:type="spellEnd"/>
          </w:p>
        </w:tc>
        <w:tc>
          <w:tcPr>
            <w:tcW w:w="5360" w:type="dxa"/>
            <w:vAlign w:val="center"/>
          </w:tcPr>
          <w:p w:rsidR="00657806" w:rsidRPr="00F71E6A" w:rsidRDefault="00F71E6A" w:rsidP="00C55A7D">
            <w:pPr>
              <w:spacing w:before="80" w:after="80" w:line="240" w:lineRule="auto"/>
              <w:jc w:val="left"/>
              <w:rPr>
                <w:color w:val="000000"/>
                <w:lang w:val="en-US"/>
              </w:rPr>
            </w:pPr>
            <w:r w:rsidRPr="00F71E6A">
              <w:rPr>
                <w:color w:val="000000"/>
                <w:lang w:val="en-US"/>
              </w:rPr>
              <w:t>To switch or not to switch? – Understanding German consumers‘ willingness to pay for green electricity tariff attributes</w:t>
            </w:r>
          </w:p>
        </w:tc>
      </w:tr>
      <w:tr w:rsidR="00B23987" w:rsidRPr="00C32A31" w:rsidTr="00156CF8">
        <w:trPr>
          <w:trHeight w:val="720"/>
        </w:trPr>
        <w:tc>
          <w:tcPr>
            <w:tcW w:w="594" w:type="dxa"/>
            <w:vAlign w:val="center"/>
          </w:tcPr>
          <w:p w:rsidR="00B23987" w:rsidRDefault="00B23987" w:rsidP="00C55A7D">
            <w:pPr>
              <w:spacing w:before="80" w:after="80" w:line="240" w:lineRule="auto"/>
              <w:jc w:val="center"/>
              <w:rPr>
                <w:b/>
                <w:bCs/>
                <w:color w:val="000000"/>
                <w:lang w:val="en-US"/>
              </w:rPr>
            </w:pPr>
            <w:r>
              <w:rPr>
                <w:b/>
                <w:bCs/>
                <w:color w:val="000000"/>
                <w:lang w:val="en-US"/>
              </w:rPr>
              <w:t>1708</w:t>
            </w:r>
          </w:p>
        </w:tc>
        <w:tc>
          <w:tcPr>
            <w:tcW w:w="2826" w:type="dxa"/>
            <w:vAlign w:val="center"/>
          </w:tcPr>
          <w:p w:rsidR="00B23987" w:rsidRDefault="00B23987" w:rsidP="00C55A7D">
            <w:pPr>
              <w:spacing w:before="80" w:after="80" w:line="240" w:lineRule="auto"/>
              <w:jc w:val="left"/>
            </w:pPr>
            <w:r w:rsidRPr="00B23987">
              <w:t>Bilal, M.,</w:t>
            </w:r>
            <w:r>
              <w:t xml:space="preserve"> J. Barkmann u. </w:t>
            </w:r>
          </w:p>
          <w:p w:rsidR="00B23987" w:rsidRPr="00B23987" w:rsidRDefault="00B23987" w:rsidP="00C55A7D">
            <w:pPr>
              <w:spacing w:before="80" w:after="80" w:line="240" w:lineRule="auto"/>
              <w:jc w:val="left"/>
            </w:pPr>
            <w:r>
              <w:t>T. Jamali Jaghdani</w:t>
            </w:r>
          </w:p>
        </w:tc>
        <w:tc>
          <w:tcPr>
            <w:tcW w:w="5360" w:type="dxa"/>
            <w:vAlign w:val="center"/>
          </w:tcPr>
          <w:p w:rsidR="00B23987" w:rsidRPr="00B23987" w:rsidRDefault="00B23987" w:rsidP="00B23987">
            <w:pPr>
              <w:spacing w:before="80" w:after="80" w:line="240" w:lineRule="auto"/>
              <w:jc w:val="left"/>
              <w:rPr>
                <w:color w:val="000000"/>
                <w:lang w:val="en-US"/>
              </w:rPr>
            </w:pPr>
            <w:r w:rsidRPr="00B23987">
              <w:rPr>
                <w:color w:val="000000"/>
                <w:lang w:val="en-US"/>
              </w:rPr>
              <w:t xml:space="preserve">To </w:t>
            </w:r>
            <w:proofErr w:type="spellStart"/>
            <w:r w:rsidRPr="00B23987">
              <w:rPr>
                <w:color w:val="000000"/>
                <w:lang w:val="en-US"/>
              </w:rPr>
              <w:t>analyse</w:t>
            </w:r>
            <w:proofErr w:type="spellEnd"/>
            <w:r w:rsidRPr="00B23987">
              <w:rPr>
                <w:color w:val="000000"/>
                <w:lang w:val="en-US"/>
              </w:rPr>
              <w:t xml:space="preserve"> the suitability of a set of social and economic indicators that assesses the impact on SI enhancing advanced technological inputs by farming households in Punjab Pakistan</w:t>
            </w:r>
          </w:p>
        </w:tc>
      </w:tr>
      <w:tr w:rsidR="00DF6E38" w:rsidRPr="00C32A31" w:rsidTr="004F7517">
        <w:trPr>
          <w:trHeight w:val="720"/>
        </w:trPr>
        <w:tc>
          <w:tcPr>
            <w:tcW w:w="594" w:type="dxa"/>
            <w:tcBorders>
              <w:bottom w:val="single" w:sz="4" w:space="0" w:color="B2B2B2" w:themeColor="accent2"/>
            </w:tcBorders>
            <w:vAlign w:val="center"/>
          </w:tcPr>
          <w:p w:rsidR="00DF6E38" w:rsidRDefault="00DF6E38" w:rsidP="00C55A7D">
            <w:pPr>
              <w:spacing w:before="80" w:after="80" w:line="240" w:lineRule="auto"/>
              <w:jc w:val="center"/>
              <w:rPr>
                <w:b/>
                <w:bCs/>
                <w:color w:val="000000"/>
                <w:lang w:val="en-US"/>
              </w:rPr>
            </w:pPr>
            <w:r>
              <w:rPr>
                <w:b/>
                <w:bCs/>
                <w:color w:val="000000"/>
                <w:lang w:val="en-US"/>
              </w:rPr>
              <w:t>1709</w:t>
            </w:r>
          </w:p>
        </w:tc>
        <w:tc>
          <w:tcPr>
            <w:tcW w:w="2826" w:type="dxa"/>
            <w:tcBorders>
              <w:bottom w:val="single" w:sz="4" w:space="0" w:color="B2B2B2" w:themeColor="accent2"/>
            </w:tcBorders>
            <w:vAlign w:val="center"/>
          </w:tcPr>
          <w:p w:rsidR="00DF6E38" w:rsidRDefault="00DF6E38" w:rsidP="00C55A7D">
            <w:pPr>
              <w:spacing w:before="80" w:after="80" w:line="240" w:lineRule="auto"/>
              <w:jc w:val="left"/>
            </w:pPr>
            <w:proofErr w:type="spellStart"/>
            <w:r w:rsidRPr="00DF6E38">
              <w:t>Heyking</w:t>
            </w:r>
            <w:proofErr w:type="spellEnd"/>
            <w:r w:rsidRPr="00DF6E38">
              <w:t>, C.-</w:t>
            </w:r>
            <w:r>
              <w:t xml:space="preserve">A. von u. </w:t>
            </w:r>
          </w:p>
          <w:p w:rsidR="00DF6E38" w:rsidRPr="00DF6E38" w:rsidRDefault="00DF6E38" w:rsidP="00C55A7D">
            <w:pPr>
              <w:spacing w:before="80" w:after="80" w:line="240" w:lineRule="auto"/>
              <w:jc w:val="left"/>
            </w:pPr>
            <w:r>
              <w:t>T. Jamali Jaghdani</w:t>
            </w:r>
          </w:p>
        </w:tc>
        <w:tc>
          <w:tcPr>
            <w:tcW w:w="5360" w:type="dxa"/>
            <w:tcBorders>
              <w:bottom w:val="single" w:sz="4" w:space="0" w:color="B2B2B2" w:themeColor="accent2"/>
            </w:tcBorders>
            <w:vAlign w:val="center"/>
          </w:tcPr>
          <w:p w:rsidR="00DF6E38" w:rsidRPr="00DF6E38" w:rsidRDefault="00DF6E38" w:rsidP="00DF6E38">
            <w:pPr>
              <w:spacing w:before="80" w:after="80" w:line="240" w:lineRule="auto"/>
              <w:jc w:val="left"/>
              <w:rPr>
                <w:color w:val="000000"/>
                <w:lang w:val="en-US"/>
              </w:rPr>
            </w:pPr>
            <w:r w:rsidRPr="00DF6E38">
              <w:rPr>
                <w:color w:val="000000"/>
                <w:lang w:val="en-US"/>
              </w:rPr>
              <w:t>Expansion of photovoltai</w:t>
            </w:r>
            <w:r>
              <w:rPr>
                <w:color w:val="000000"/>
                <w:lang w:val="en-US"/>
              </w:rPr>
              <w:t xml:space="preserve">c technology (PV) as a solution </w:t>
            </w:r>
            <w:r w:rsidRPr="00DF6E38">
              <w:rPr>
                <w:color w:val="000000"/>
                <w:lang w:val="en-US"/>
              </w:rPr>
              <w:t>for water energ</w:t>
            </w:r>
            <w:r>
              <w:rPr>
                <w:color w:val="000000"/>
                <w:lang w:val="en-US"/>
              </w:rPr>
              <w:t xml:space="preserve">y nexus in rural areas of Iran; </w:t>
            </w:r>
            <w:r w:rsidRPr="00DF6E38">
              <w:rPr>
                <w:color w:val="000000"/>
                <w:lang w:val="en-US"/>
              </w:rPr>
              <w:t>comparative case study between Germany and Iran</w:t>
            </w:r>
          </w:p>
        </w:tc>
      </w:tr>
      <w:tr w:rsidR="00196F16" w:rsidRPr="00196F16" w:rsidTr="004F7517">
        <w:trPr>
          <w:trHeight w:val="720"/>
        </w:trPr>
        <w:tc>
          <w:tcPr>
            <w:tcW w:w="594" w:type="dxa"/>
            <w:tcBorders>
              <w:bottom w:val="single" w:sz="4" w:space="0" w:color="B2B2B2" w:themeColor="accent2"/>
            </w:tcBorders>
            <w:vAlign w:val="center"/>
          </w:tcPr>
          <w:p w:rsidR="00196F16" w:rsidRDefault="00196F16" w:rsidP="00C55A7D">
            <w:pPr>
              <w:spacing w:before="80" w:after="80" w:line="240" w:lineRule="auto"/>
              <w:jc w:val="center"/>
              <w:rPr>
                <w:b/>
                <w:bCs/>
                <w:color w:val="000000"/>
                <w:lang w:val="en-US"/>
              </w:rPr>
            </w:pPr>
            <w:r>
              <w:rPr>
                <w:b/>
                <w:bCs/>
                <w:color w:val="000000"/>
                <w:lang w:val="en-US"/>
              </w:rPr>
              <w:t>1710</w:t>
            </w:r>
          </w:p>
        </w:tc>
        <w:tc>
          <w:tcPr>
            <w:tcW w:w="2826" w:type="dxa"/>
            <w:tcBorders>
              <w:bottom w:val="single" w:sz="4" w:space="0" w:color="B2B2B2" w:themeColor="accent2"/>
            </w:tcBorders>
            <w:vAlign w:val="center"/>
          </w:tcPr>
          <w:p w:rsidR="00196F16" w:rsidRDefault="00196F16" w:rsidP="00C55A7D">
            <w:pPr>
              <w:spacing w:before="80" w:after="80" w:line="240" w:lineRule="auto"/>
              <w:jc w:val="left"/>
            </w:pPr>
            <w:r w:rsidRPr="00196F16">
              <w:t xml:space="preserve">Schueler, S. </w:t>
            </w:r>
            <w:r>
              <w:t>u.</w:t>
            </w:r>
          </w:p>
          <w:p w:rsidR="00196F16" w:rsidRPr="00196F16" w:rsidRDefault="00196F16" w:rsidP="00C55A7D">
            <w:pPr>
              <w:spacing w:before="80" w:after="80" w:line="240" w:lineRule="auto"/>
              <w:jc w:val="left"/>
            </w:pPr>
            <w:r>
              <w:t>E. M. Noack</w:t>
            </w:r>
          </w:p>
        </w:tc>
        <w:tc>
          <w:tcPr>
            <w:tcW w:w="5360" w:type="dxa"/>
            <w:tcBorders>
              <w:bottom w:val="single" w:sz="4" w:space="0" w:color="B2B2B2" w:themeColor="accent2"/>
            </w:tcBorders>
            <w:vAlign w:val="center"/>
          </w:tcPr>
          <w:p w:rsidR="00196F16" w:rsidRPr="00196F16" w:rsidRDefault="00196F16" w:rsidP="00DF6E38">
            <w:pPr>
              <w:spacing w:before="80" w:after="80" w:line="240" w:lineRule="auto"/>
              <w:jc w:val="left"/>
              <w:rPr>
                <w:color w:val="000000"/>
              </w:rPr>
            </w:pPr>
            <w:r w:rsidRPr="00196F16">
              <w:rPr>
                <w:color w:val="000000"/>
              </w:rPr>
              <w:t>Naturschutz und Erholung im Stadtwald Göttingen: Darstellung von Interessenskonflikten anhand des Konzeptes der Ökosystemleistungen</w:t>
            </w:r>
          </w:p>
        </w:tc>
      </w:tr>
      <w:tr w:rsidR="004F7517" w:rsidRPr="00270BD9" w:rsidTr="004F7517">
        <w:trPr>
          <w:trHeight w:val="445"/>
        </w:trPr>
        <w:tc>
          <w:tcPr>
            <w:tcW w:w="8780" w:type="dxa"/>
            <w:gridSpan w:val="3"/>
            <w:tcBorders>
              <w:bottom w:val="single" w:sz="4" w:space="0" w:color="B2B2B2" w:themeColor="accent2"/>
            </w:tcBorders>
            <w:shd w:val="clear" w:color="auto" w:fill="C7C7C7" w:themeFill="accent1" w:themeFillShade="E6"/>
            <w:vAlign w:val="center"/>
          </w:tcPr>
          <w:p w:rsidR="004F7517" w:rsidRPr="004F7517" w:rsidRDefault="004F7517" w:rsidP="004F7517">
            <w:pPr>
              <w:spacing w:before="80" w:after="80" w:line="240" w:lineRule="auto"/>
              <w:jc w:val="center"/>
              <w:rPr>
                <w:b/>
                <w:color w:val="000000"/>
                <w:u w:val="single"/>
                <w:lang w:val="en-US"/>
              </w:rPr>
            </w:pPr>
            <w:r>
              <w:rPr>
                <w:b/>
                <w:color w:val="000000"/>
                <w:u w:val="single"/>
                <w:lang w:val="en-US"/>
              </w:rPr>
              <w:t>2018</w:t>
            </w:r>
          </w:p>
        </w:tc>
      </w:tr>
      <w:tr w:rsidR="004F7517" w:rsidRPr="00C32A31" w:rsidTr="004F7517">
        <w:trPr>
          <w:trHeight w:val="720"/>
        </w:trPr>
        <w:tc>
          <w:tcPr>
            <w:tcW w:w="594" w:type="dxa"/>
            <w:vAlign w:val="center"/>
          </w:tcPr>
          <w:p w:rsidR="004F7517" w:rsidRDefault="00196F16" w:rsidP="00C55A7D">
            <w:pPr>
              <w:spacing w:before="80" w:after="80" w:line="240" w:lineRule="auto"/>
              <w:jc w:val="center"/>
              <w:rPr>
                <w:b/>
                <w:bCs/>
                <w:color w:val="000000"/>
                <w:lang w:val="en-US"/>
              </w:rPr>
            </w:pPr>
            <w:r>
              <w:rPr>
                <w:b/>
                <w:bCs/>
                <w:color w:val="000000"/>
                <w:lang w:val="en-US"/>
              </w:rPr>
              <w:t>1801</w:t>
            </w:r>
          </w:p>
        </w:tc>
        <w:tc>
          <w:tcPr>
            <w:tcW w:w="2826" w:type="dxa"/>
            <w:vAlign w:val="center"/>
          </w:tcPr>
          <w:p w:rsidR="004F7517" w:rsidRPr="0076678D" w:rsidRDefault="00196F16" w:rsidP="00C55A7D">
            <w:pPr>
              <w:spacing w:before="80" w:after="80" w:line="240" w:lineRule="auto"/>
              <w:jc w:val="left"/>
            </w:pPr>
            <w:r w:rsidRPr="0076678D">
              <w:t>Danne, M. u.</w:t>
            </w:r>
          </w:p>
          <w:p w:rsidR="00196F16" w:rsidRPr="0076678D" w:rsidRDefault="00196F16" w:rsidP="00C55A7D">
            <w:pPr>
              <w:spacing w:before="80" w:after="80" w:line="240" w:lineRule="auto"/>
              <w:jc w:val="left"/>
            </w:pPr>
            <w:r w:rsidRPr="0076678D">
              <w:t xml:space="preserve">O. </w:t>
            </w:r>
            <w:proofErr w:type="spellStart"/>
            <w:r w:rsidRPr="0076678D">
              <w:t>Mußhoff</w:t>
            </w:r>
            <w:proofErr w:type="spellEnd"/>
          </w:p>
        </w:tc>
        <w:tc>
          <w:tcPr>
            <w:tcW w:w="5360" w:type="dxa"/>
            <w:vAlign w:val="center"/>
          </w:tcPr>
          <w:p w:rsidR="004F7517" w:rsidRPr="00DF6E38" w:rsidRDefault="00196F16" w:rsidP="00DF6E38">
            <w:pPr>
              <w:spacing w:before="80" w:after="80" w:line="240" w:lineRule="auto"/>
              <w:jc w:val="left"/>
              <w:rPr>
                <w:color w:val="000000"/>
                <w:lang w:val="en-US"/>
              </w:rPr>
            </w:pPr>
            <w:r w:rsidRPr="00196F16">
              <w:rPr>
                <w:color w:val="000000"/>
                <w:lang w:val="en-US"/>
              </w:rPr>
              <w:t>Producers’ valuation of animal welfare practices: Does herd size matter?</w:t>
            </w:r>
          </w:p>
        </w:tc>
      </w:tr>
      <w:tr w:rsidR="0071320C" w:rsidRPr="00C32A31" w:rsidTr="004F7517">
        <w:trPr>
          <w:trHeight w:val="720"/>
        </w:trPr>
        <w:tc>
          <w:tcPr>
            <w:tcW w:w="594" w:type="dxa"/>
            <w:vAlign w:val="center"/>
          </w:tcPr>
          <w:p w:rsidR="0071320C" w:rsidRDefault="0071320C" w:rsidP="0071320C">
            <w:pPr>
              <w:spacing w:before="80" w:after="80" w:line="240" w:lineRule="auto"/>
              <w:rPr>
                <w:b/>
                <w:bCs/>
                <w:color w:val="000000"/>
                <w:lang w:val="en-US"/>
              </w:rPr>
            </w:pPr>
            <w:r>
              <w:rPr>
                <w:b/>
                <w:bCs/>
                <w:color w:val="000000"/>
                <w:lang w:val="en-US"/>
              </w:rPr>
              <w:t>1802</w:t>
            </w:r>
          </w:p>
        </w:tc>
        <w:tc>
          <w:tcPr>
            <w:tcW w:w="2826" w:type="dxa"/>
            <w:vAlign w:val="center"/>
          </w:tcPr>
          <w:p w:rsidR="0071320C" w:rsidRDefault="0071320C" w:rsidP="00C55A7D">
            <w:pPr>
              <w:spacing w:before="80" w:after="80" w:line="240" w:lineRule="auto"/>
              <w:jc w:val="left"/>
            </w:pPr>
            <w:r>
              <w:t xml:space="preserve">Danne, M., O. </w:t>
            </w:r>
            <w:proofErr w:type="spellStart"/>
            <w:r>
              <w:t>Mußhoff</w:t>
            </w:r>
            <w:proofErr w:type="spellEnd"/>
            <w:r>
              <w:t xml:space="preserve"> u.</w:t>
            </w:r>
          </w:p>
          <w:p w:rsidR="0071320C" w:rsidRPr="0071320C" w:rsidRDefault="0071320C" w:rsidP="00C55A7D">
            <w:pPr>
              <w:spacing w:before="80" w:after="80" w:line="240" w:lineRule="auto"/>
              <w:jc w:val="left"/>
            </w:pPr>
            <w:r>
              <w:t>M. Schulte</w:t>
            </w:r>
          </w:p>
        </w:tc>
        <w:tc>
          <w:tcPr>
            <w:tcW w:w="5360" w:type="dxa"/>
            <w:vAlign w:val="center"/>
          </w:tcPr>
          <w:p w:rsidR="0071320C" w:rsidRPr="0071320C" w:rsidRDefault="0071320C" w:rsidP="00DF6E38">
            <w:pPr>
              <w:spacing w:before="80" w:after="80" w:line="240" w:lineRule="auto"/>
              <w:jc w:val="left"/>
              <w:rPr>
                <w:color w:val="000000"/>
                <w:lang w:val="en-US"/>
              </w:rPr>
            </w:pPr>
            <w:proofErr w:type="spellStart"/>
            <w:r w:rsidRPr="0071320C">
              <w:rPr>
                <w:color w:val="000000"/>
                <w:lang w:val="en-US"/>
              </w:rPr>
              <w:t>Analysing</w:t>
            </w:r>
            <w:proofErr w:type="spellEnd"/>
            <w:r w:rsidRPr="0071320C">
              <w:rPr>
                <w:color w:val="000000"/>
                <w:lang w:val="en-US"/>
              </w:rPr>
              <w:t xml:space="preserve"> the importance of glyphosate as part of agricultural strategies – a discrete choice experiment</w:t>
            </w:r>
          </w:p>
        </w:tc>
      </w:tr>
      <w:tr w:rsidR="00D84FEB" w:rsidRPr="00C32A31" w:rsidTr="004F7517">
        <w:trPr>
          <w:trHeight w:val="720"/>
        </w:trPr>
        <w:tc>
          <w:tcPr>
            <w:tcW w:w="594" w:type="dxa"/>
            <w:vAlign w:val="center"/>
          </w:tcPr>
          <w:p w:rsidR="00D84FEB" w:rsidRDefault="00D84FEB" w:rsidP="0071320C">
            <w:pPr>
              <w:spacing w:before="80" w:after="80" w:line="240" w:lineRule="auto"/>
              <w:rPr>
                <w:b/>
                <w:bCs/>
                <w:color w:val="000000"/>
                <w:lang w:val="en-US"/>
              </w:rPr>
            </w:pPr>
            <w:r>
              <w:rPr>
                <w:b/>
                <w:bCs/>
                <w:color w:val="000000"/>
                <w:lang w:val="en-US"/>
              </w:rPr>
              <w:t>1803</w:t>
            </w:r>
          </w:p>
        </w:tc>
        <w:tc>
          <w:tcPr>
            <w:tcW w:w="2826" w:type="dxa"/>
            <w:vAlign w:val="center"/>
          </w:tcPr>
          <w:p w:rsidR="00D84FEB" w:rsidRDefault="00D84FEB" w:rsidP="00C55A7D">
            <w:pPr>
              <w:spacing w:before="80" w:after="80" w:line="240" w:lineRule="auto"/>
              <w:jc w:val="left"/>
            </w:pPr>
            <w:r w:rsidRPr="00D84FEB">
              <w:t>Fecke, W.,</w:t>
            </w:r>
            <w:r>
              <w:t xml:space="preserve"> M. Danne u.</w:t>
            </w:r>
          </w:p>
          <w:p w:rsidR="00D84FEB" w:rsidRPr="00D84FEB" w:rsidRDefault="00D84FEB" w:rsidP="00C55A7D">
            <w:pPr>
              <w:spacing w:before="80" w:after="80" w:line="240" w:lineRule="auto"/>
              <w:jc w:val="left"/>
            </w:pPr>
            <w:r>
              <w:t xml:space="preserve">O. </w:t>
            </w:r>
            <w:proofErr w:type="spellStart"/>
            <w:r>
              <w:t>Mußhoff</w:t>
            </w:r>
            <w:proofErr w:type="spellEnd"/>
          </w:p>
        </w:tc>
        <w:tc>
          <w:tcPr>
            <w:tcW w:w="5360" w:type="dxa"/>
            <w:vAlign w:val="center"/>
          </w:tcPr>
          <w:p w:rsidR="00D84FEB" w:rsidRPr="00D84FEB" w:rsidRDefault="00D84FEB" w:rsidP="00DF6E38">
            <w:pPr>
              <w:spacing w:before="80" w:after="80" w:line="240" w:lineRule="auto"/>
              <w:jc w:val="left"/>
              <w:rPr>
                <w:color w:val="000000"/>
                <w:lang w:val="en-US"/>
              </w:rPr>
            </w:pPr>
            <w:r w:rsidRPr="00D84FEB">
              <w:rPr>
                <w:color w:val="000000"/>
                <w:lang w:val="en-US"/>
              </w:rPr>
              <w:t>E-commerce in agriculture – The case of crop protection product purchases in a discrete choice experiment</w:t>
            </w:r>
          </w:p>
        </w:tc>
      </w:tr>
      <w:tr w:rsidR="0027215F" w:rsidRPr="00C32A31" w:rsidTr="004F7517">
        <w:trPr>
          <w:trHeight w:val="720"/>
        </w:trPr>
        <w:tc>
          <w:tcPr>
            <w:tcW w:w="594" w:type="dxa"/>
            <w:vAlign w:val="center"/>
          </w:tcPr>
          <w:p w:rsidR="0027215F" w:rsidRDefault="0027215F" w:rsidP="0071320C">
            <w:pPr>
              <w:spacing w:before="80" w:after="80" w:line="240" w:lineRule="auto"/>
              <w:rPr>
                <w:b/>
                <w:bCs/>
                <w:color w:val="000000"/>
                <w:lang w:val="en-US"/>
              </w:rPr>
            </w:pPr>
            <w:r>
              <w:rPr>
                <w:b/>
                <w:bCs/>
                <w:color w:val="000000"/>
                <w:lang w:val="en-US"/>
              </w:rPr>
              <w:t>1804</w:t>
            </w:r>
          </w:p>
        </w:tc>
        <w:tc>
          <w:tcPr>
            <w:tcW w:w="2826" w:type="dxa"/>
            <w:vAlign w:val="center"/>
          </w:tcPr>
          <w:p w:rsidR="0027215F" w:rsidRPr="0027215F" w:rsidRDefault="0027215F" w:rsidP="0027215F">
            <w:pPr>
              <w:spacing w:before="80" w:after="80" w:line="240" w:lineRule="auto"/>
              <w:jc w:val="left"/>
            </w:pPr>
            <w:r w:rsidRPr="0027215F">
              <w:t xml:space="preserve">Viergutz, Tim u. </w:t>
            </w:r>
            <w:r>
              <w:t>A. Spiller</w:t>
            </w:r>
          </w:p>
        </w:tc>
        <w:tc>
          <w:tcPr>
            <w:tcW w:w="5360" w:type="dxa"/>
            <w:vAlign w:val="center"/>
          </w:tcPr>
          <w:p w:rsidR="0027215F" w:rsidRPr="0027215F" w:rsidRDefault="0027215F" w:rsidP="00DF6E38">
            <w:pPr>
              <w:spacing w:before="80" w:after="80" w:line="240" w:lineRule="auto"/>
              <w:jc w:val="left"/>
              <w:rPr>
                <w:color w:val="000000"/>
                <w:lang w:val="en-US"/>
              </w:rPr>
            </w:pPr>
            <w:r w:rsidRPr="0027215F">
              <w:rPr>
                <w:color w:val="000000"/>
                <w:lang w:val="en-US"/>
              </w:rPr>
              <w:t xml:space="preserve">The use of hybrid </w:t>
            </w:r>
            <w:proofErr w:type="spellStart"/>
            <w:r w:rsidRPr="0027215F">
              <w:rPr>
                <w:color w:val="000000"/>
                <w:lang w:val="en-US"/>
              </w:rPr>
              <w:t>scientometric</w:t>
            </w:r>
            <w:proofErr w:type="spellEnd"/>
            <w:r w:rsidRPr="0027215F">
              <w:rPr>
                <w:color w:val="000000"/>
                <w:lang w:val="en-US"/>
              </w:rPr>
              <w:t xml:space="preserve"> clustering for systematic literature reviews in business and economics</w:t>
            </w:r>
          </w:p>
        </w:tc>
      </w:tr>
      <w:tr w:rsidR="008F6DF6" w:rsidRPr="008F6DF6" w:rsidTr="004F7517">
        <w:trPr>
          <w:trHeight w:val="720"/>
        </w:trPr>
        <w:tc>
          <w:tcPr>
            <w:tcW w:w="594" w:type="dxa"/>
            <w:vAlign w:val="center"/>
          </w:tcPr>
          <w:p w:rsidR="008F6DF6" w:rsidRDefault="008F6DF6" w:rsidP="0071320C">
            <w:pPr>
              <w:spacing w:before="80" w:after="80" w:line="240" w:lineRule="auto"/>
              <w:rPr>
                <w:b/>
                <w:bCs/>
                <w:color w:val="000000"/>
                <w:lang w:val="en-US"/>
              </w:rPr>
            </w:pPr>
            <w:r>
              <w:rPr>
                <w:b/>
                <w:bCs/>
                <w:color w:val="000000"/>
                <w:lang w:val="en-US"/>
              </w:rPr>
              <w:t>1805</w:t>
            </w:r>
          </w:p>
        </w:tc>
        <w:tc>
          <w:tcPr>
            <w:tcW w:w="2826" w:type="dxa"/>
            <w:vAlign w:val="center"/>
          </w:tcPr>
          <w:p w:rsidR="008F6DF6" w:rsidRPr="008F6DF6" w:rsidRDefault="008F6DF6" w:rsidP="0027215F">
            <w:pPr>
              <w:spacing w:before="80" w:after="80" w:line="240" w:lineRule="auto"/>
              <w:jc w:val="left"/>
            </w:pPr>
            <w:r>
              <w:t>Schulze Schwering, D. u. A. Spiller</w:t>
            </w:r>
          </w:p>
        </w:tc>
        <w:tc>
          <w:tcPr>
            <w:tcW w:w="5360" w:type="dxa"/>
            <w:vAlign w:val="center"/>
          </w:tcPr>
          <w:p w:rsidR="008F6DF6" w:rsidRPr="008F6DF6" w:rsidRDefault="008F6DF6" w:rsidP="00DF6E38">
            <w:pPr>
              <w:spacing w:before="80" w:after="80" w:line="240" w:lineRule="auto"/>
              <w:jc w:val="left"/>
              <w:rPr>
                <w:color w:val="000000"/>
              </w:rPr>
            </w:pPr>
            <w:r>
              <w:rPr>
                <w:color w:val="000000"/>
              </w:rPr>
              <w:t>Das Online-Einkaufsverhalten von Landwirten im Bereich landwirtschaftlicher Betriebsmittel</w:t>
            </w:r>
          </w:p>
        </w:tc>
      </w:tr>
      <w:tr w:rsidR="0066678D" w:rsidRPr="00C32A31" w:rsidTr="004F7517">
        <w:trPr>
          <w:trHeight w:val="720"/>
        </w:trPr>
        <w:tc>
          <w:tcPr>
            <w:tcW w:w="594" w:type="dxa"/>
            <w:vAlign w:val="center"/>
          </w:tcPr>
          <w:p w:rsidR="0066678D" w:rsidRPr="0066678D" w:rsidRDefault="0066678D" w:rsidP="0071320C">
            <w:pPr>
              <w:spacing w:before="80" w:after="80" w:line="240" w:lineRule="auto"/>
              <w:rPr>
                <w:b/>
                <w:bCs/>
                <w:color w:val="000000"/>
              </w:rPr>
            </w:pPr>
            <w:r>
              <w:rPr>
                <w:b/>
                <w:bCs/>
                <w:color w:val="000000"/>
              </w:rPr>
              <w:t>1806</w:t>
            </w:r>
          </w:p>
        </w:tc>
        <w:tc>
          <w:tcPr>
            <w:tcW w:w="2826" w:type="dxa"/>
            <w:vAlign w:val="center"/>
          </w:tcPr>
          <w:p w:rsidR="0066678D" w:rsidRDefault="0066678D" w:rsidP="0027215F">
            <w:pPr>
              <w:spacing w:before="80" w:after="80" w:line="240" w:lineRule="auto"/>
              <w:jc w:val="left"/>
            </w:pPr>
            <w:r>
              <w:t>Hänke, H. et al.</w:t>
            </w:r>
          </w:p>
        </w:tc>
        <w:tc>
          <w:tcPr>
            <w:tcW w:w="5360" w:type="dxa"/>
            <w:vAlign w:val="center"/>
          </w:tcPr>
          <w:p w:rsidR="0066678D" w:rsidRPr="0066678D" w:rsidRDefault="0066678D" w:rsidP="00DF6E38">
            <w:pPr>
              <w:spacing w:before="80" w:after="80" w:line="240" w:lineRule="auto"/>
              <w:jc w:val="left"/>
              <w:rPr>
                <w:color w:val="000000"/>
                <w:lang w:val="en-US"/>
              </w:rPr>
            </w:pPr>
            <w:r w:rsidRPr="0066678D">
              <w:rPr>
                <w:color w:val="000000"/>
                <w:lang w:val="en-US"/>
              </w:rPr>
              <w:t>Socio-economic, land use and value chain perspectives on vanilla farming in the SAVA Region (north-eastern Madagascar) : The Diversity Turn Baseline Study (DTBS)</w:t>
            </w:r>
          </w:p>
        </w:tc>
      </w:tr>
      <w:tr w:rsidR="001D37D7" w:rsidRPr="00C32A31" w:rsidTr="004F7517">
        <w:trPr>
          <w:trHeight w:val="720"/>
        </w:trPr>
        <w:tc>
          <w:tcPr>
            <w:tcW w:w="594" w:type="dxa"/>
            <w:vAlign w:val="center"/>
          </w:tcPr>
          <w:p w:rsidR="001D37D7" w:rsidRPr="001D37D7" w:rsidRDefault="001D37D7" w:rsidP="0071320C">
            <w:pPr>
              <w:spacing w:before="80" w:after="80" w:line="240" w:lineRule="auto"/>
              <w:rPr>
                <w:b/>
                <w:bCs/>
                <w:color w:val="000000"/>
                <w:lang w:val="en-US"/>
              </w:rPr>
            </w:pPr>
            <w:r>
              <w:rPr>
                <w:b/>
                <w:bCs/>
                <w:color w:val="000000"/>
                <w:lang w:val="en-US"/>
              </w:rPr>
              <w:t>1807</w:t>
            </w:r>
          </w:p>
        </w:tc>
        <w:tc>
          <w:tcPr>
            <w:tcW w:w="2826" w:type="dxa"/>
            <w:vAlign w:val="center"/>
          </w:tcPr>
          <w:p w:rsidR="001D37D7" w:rsidRPr="00F7626C" w:rsidRDefault="001D37D7" w:rsidP="0027215F">
            <w:pPr>
              <w:spacing w:before="80" w:after="80" w:line="240" w:lineRule="auto"/>
              <w:jc w:val="left"/>
            </w:pPr>
            <w:r w:rsidRPr="00F7626C">
              <w:t xml:space="preserve">Wille, </w:t>
            </w:r>
            <w:r w:rsidR="00D51B6B" w:rsidRPr="00F7626C">
              <w:t xml:space="preserve">S. C., B. Barklage, A. Spiller u. </w:t>
            </w:r>
            <w:r w:rsidRPr="00F7626C">
              <w:t>M. von Meyer-Höfer</w:t>
            </w:r>
          </w:p>
        </w:tc>
        <w:tc>
          <w:tcPr>
            <w:tcW w:w="5360" w:type="dxa"/>
            <w:vAlign w:val="center"/>
          </w:tcPr>
          <w:p w:rsidR="001D37D7" w:rsidRPr="001D37D7" w:rsidRDefault="001D37D7" w:rsidP="00DF6E38">
            <w:pPr>
              <w:spacing w:before="80" w:after="80" w:line="240" w:lineRule="auto"/>
              <w:jc w:val="left"/>
              <w:rPr>
                <w:color w:val="000000"/>
                <w:lang w:val="en-US"/>
              </w:rPr>
            </w:pPr>
            <w:r>
              <w:rPr>
                <w:color w:val="000000"/>
                <w:lang w:val="en-US"/>
              </w:rPr>
              <w:t>Challe</w:t>
            </w:r>
            <w:r w:rsidRPr="001D37D7">
              <w:rPr>
                <w:color w:val="000000"/>
                <w:lang w:val="en-US"/>
              </w:rPr>
              <w:t>nging Factors of Farmer-to-Consumer Direct Marketing : An Empirical Analysis of German Livestock Owners</w:t>
            </w:r>
          </w:p>
        </w:tc>
      </w:tr>
      <w:tr w:rsidR="00D51B6B" w:rsidRPr="00D51B6B" w:rsidTr="004F7517">
        <w:trPr>
          <w:trHeight w:val="720"/>
        </w:trPr>
        <w:tc>
          <w:tcPr>
            <w:tcW w:w="594" w:type="dxa"/>
            <w:vAlign w:val="center"/>
          </w:tcPr>
          <w:p w:rsidR="00D51B6B" w:rsidRDefault="00D51B6B" w:rsidP="0071320C">
            <w:pPr>
              <w:spacing w:before="80" w:after="80" w:line="240" w:lineRule="auto"/>
              <w:rPr>
                <w:b/>
                <w:bCs/>
                <w:color w:val="000000"/>
                <w:lang w:val="en-US"/>
              </w:rPr>
            </w:pPr>
            <w:r>
              <w:rPr>
                <w:b/>
                <w:bCs/>
                <w:color w:val="000000"/>
                <w:lang w:val="en-US"/>
              </w:rPr>
              <w:t>1808</w:t>
            </w:r>
          </w:p>
        </w:tc>
        <w:tc>
          <w:tcPr>
            <w:tcW w:w="2826" w:type="dxa"/>
            <w:vAlign w:val="center"/>
          </w:tcPr>
          <w:p w:rsidR="00D51B6B" w:rsidRPr="00D51B6B" w:rsidRDefault="00D51B6B" w:rsidP="0027215F">
            <w:pPr>
              <w:spacing w:before="80" w:after="80" w:line="240" w:lineRule="auto"/>
              <w:jc w:val="left"/>
            </w:pPr>
            <w:r w:rsidRPr="00D51B6B">
              <w:t>Wille, S. C.,</w:t>
            </w:r>
            <w:r>
              <w:t xml:space="preserve"> A. Spiller u. M. von Meyer-Höfer</w:t>
            </w:r>
          </w:p>
        </w:tc>
        <w:tc>
          <w:tcPr>
            <w:tcW w:w="5360" w:type="dxa"/>
            <w:vAlign w:val="center"/>
          </w:tcPr>
          <w:p w:rsidR="00D51B6B" w:rsidRPr="00D51B6B" w:rsidRDefault="00D51B6B" w:rsidP="00DF6E38">
            <w:pPr>
              <w:spacing w:before="80" w:after="80" w:line="240" w:lineRule="auto"/>
              <w:jc w:val="left"/>
              <w:rPr>
                <w:color w:val="000000"/>
              </w:rPr>
            </w:pPr>
            <w:r>
              <w:rPr>
                <w:color w:val="000000"/>
              </w:rPr>
              <w:t>Lage, Lage, Lage? : Welche Rolle spielt der Standort für die landwirtschaftliche Direktvermarktung?</w:t>
            </w:r>
          </w:p>
        </w:tc>
      </w:tr>
      <w:tr w:rsidR="00F7626C" w:rsidRPr="00C32A31" w:rsidTr="004F7517">
        <w:trPr>
          <w:trHeight w:val="720"/>
        </w:trPr>
        <w:tc>
          <w:tcPr>
            <w:tcW w:w="594" w:type="dxa"/>
            <w:vAlign w:val="center"/>
          </w:tcPr>
          <w:p w:rsidR="00F7626C" w:rsidRPr="00F7626C" w:rsidRDefault="00F7626C" w:rsidP="0071320C">
            <w:pPr>
              <w:spacing w:before="80" w:after="80" w:line="240" w:lineRule="auto"/>
              <w:rPr>
                <w:b/>
                <w:bCs/>
                <w:color w:val="000000"/>
              </w:rPr>
            </w:pPr>
            <w:r>
              <w:rPr>
                <w:b/>
                <w:bCs/>
                <w:color w:val="000000"/>
              </w:rPr>
              <w:lastRenderedPageBreak/>
              <w:t>1809</w:t>
            </w:r>
          </w:p>
        </w:tc>
        <w:tc>
          <w:tcPr>
            <w:tcW w:w="2826" w:type="dxa"/>
            <w:vAlign w:val="center"/>
          </w:tcPr>
          <w:p w:rsidR="00F7626C" w:rsidRPr="00D51B6B" w:rsidRDefault="00F7626C" w:rsidP="0027215F">
            <w:pPr>
              <w:spacing w:before="80" w:after="80" w:line="240" w:lineRule="auto"/>
              <w:jc w:val="left"/>
            </w:pPr>
            <w:r>
              <w:t xml:space="preserve">Peth, D. u. O.. </w:t>
            </w:r>
            <w:proofErr w:type="spellStart"/>
            <w:r>
              <w:t>Mußhoff</w:t>
            </w:r>
            <w:proofErr w:type="spellEnd"/>
          </w:p>
        </w:tc>
        <w:tc>
          <w:tcPr>
            <w:tcW w:w="5360" w:type="dxa"/>
            <w:vAlign w:val="center"/>
          </w:tcPr>
          <w:p w:rsidR="00F7626C" w:rsidRPr="00F7626C" w:rsidRDefault="00F7626C" w:rsidP="00DF6E38">
            <w:pPr>
              <w:spacing w:before="80" w:after="80" w:line="240" w:lineRule="auto"/>
              <w:jc w:val="left"/>
              <w:rPr>
                <w:color w:val="000000"/>
                <w:lang w:val="en-US"/>
              </w:rPr>
            </w:pPr>
            <w:r w:rsidRPr="00F7626C">
              <w:rPr>
                <w:color w:val="000000"/>
                <w:lang w:val="en-US"/>
              </w:rPr>
              <w:t xml:space="preserve">Comparing </w:t>
            </w:r>
            <w:proofErr w:type="spellStart"/>
            <w:r w:rsidRPr="00F7626C">
              <w:rPr>
                <w:color w:val="000000"/>
                <w:lang w:val="en-US"/>
              </w:rPr>
              <w:t>Complicance</w:t>
            </w:r>
            <w:proofErr w:type="spellEnd"/>
            <w:r w:rsidRPr="00F7626C">
              <w:rPr>
                <w:color w:val="000000"/>
                <w:lang w:val="en-US"/>
              </w:rPr>
              <w:t xml:space="preserve"> </w:t>
            </w:r>
            <w:proofErr w:type="spellStart"/>
            <w:r w:rsidRPr="00F7626C">
              <w:rPr>
                <w:color w:val="000000"/>
                <w:lang w:val="en-US"/>
              </w:rPr>
              <w:t>Behaviour</w:t>
            </w:r>
            <w:proofErr w:type="spellEnd"/>
            <w:r w:rsidRPr="00F7626C">
              <w:rPr>
                <w:color w:val="000000"/>
                <w:lang w:val="en-US"/>
              </w:rPr>
              <w:t xml:space="preserve"> of Students and Farmers : Implications for Agricultural Policy Impact Analysis</w:t>
            </w:r>
          </w:p>
        </w:tc>
      </w:tr>
      <w:tr w:rsidR="00C32A31" w:rsidRPr="00C32A31" w:rsidTr="004F7517">
        <w:trPr>
          <w:trHeight w:val="720"/>
        </w:trPr>
        <w:tc>
          <w:tcPr>
            <w:tcW w:w="594" w:type="dxa"/>
            <w:vAlign w:val="center"/>
          </w:tcPr>
          <w:p w:rsidR="00C32A31" w:rsidRPr="00C32A31" w:rsidRDefault="00C32A31" w:rsidP="0071320C">
            <w:pPr>
              <w:spacing w:before="80" w:after="80" w:line="240" w:lineRule="auto"/>
              <w:rPr>
                <w:b/>
                <w:bCs/>
                <w:color w:val="000000"/>
                <w:lang w:val="en-US"/>
              </w:rPr>
            </w:pPr>
            <w:r>
              <w:rPr>
                <w:b/>
                <w:bCs/>
                <w:color w:val="000000"/>
                <w:lang w:val="en-US"/>
              </w:rPr>
              <w:t>1810</w:t>
            </w:r>
          </w:p>
        </w:tc>
        <w:tc>
          <w:tcPr>
            <w:tcW w:w="2826" w:type="dxa"/>
            <w:vAlign w:val="center"/>
          </w:tcPr>
          <w:p w:rsidR="00C32A31" w:rsidRPr="00C32A31" w:rsidRDefault="00C32A31" w:rsidP="0027215F">
            <w:pPr>
              <w:spacing w:before="80" w:after="80" w:line="240" w:lineRule="auto"/>
              <w:jc w:val="left"/>
              <w:rPr>
                <w:lang w:val="en-US"/>
              </w:rPr>
            </w:pPr>
            <w:r>
              <w:rPr>
                <w:lang w:val="en-US"/>
              </w:rPr>
              <w:t>Lakner, S.</w:t>
            </w:r>
          </w:p>
        </w:tc>
        <w:tc>
          <w:tcPr>
            <w:tcW w:w="5360" w:type="dxa"/>
            <w:vAlign w:val="center"/>
          </w:tcPr>
          <w:p w:rsidR="00C32A31" w:rsidRPr="00C32A31" w:rsidRDefault="00C32A31" w:rsidP="00DF6E38">
            <w:pPr>
              <w:spacing w:before="80" w:after="80" w:line="240" w:lineRule="auto"/>
              <w:jc w:val="left"/>
              <w:rPr>
                <w:color w:val="000000"/>
              </w:rPr>
            </w:pPr>
            <w:r w:rsidRPr="00C32A31">
              <w:rPr>
                <w:color w:val="000000"/>
              </w:rPr>
              <w:t>Integration von Ökosystemleistungen in die I. Säule der Gemeinsamen Agrarpolitik der EU (GAP) – die Wirkung der ökologischen Vorrangfläche als privates oder öffentliches Gut?</w:t>
            </w:r>
            <w:bookmarkStart w:id="0" w:name="_GoBack"/>
            <w:bookmarkEnd w:id="0"/>
          </w:p>
        </w:tc>
      </w:tr>
    </w:tbl>
    <w:p w:rsidR="0081092A" w:rsidRPr="00C32A31" w:rsidRDefault="00C55A7D" w:rsidP="00201B8C">
      <w:r w:rsidRPr="00C32A31">
        <w:br w:type="page"/>
      </w:r>
    </w:p>
    <w:p w:rsidR="00875F8C" w:rsidRPr="00C32A31" w:rsidRDefault="00875F8C" w:rsidP="00F25C92"/>
    <w:p w:rsidR="00875F8C" w:rsidRPr="00C32A31" w:rsidRDefault="00875F8C" w:rsidP="00F25C92"/>
    <w:p w:rsidR="00875F8C" w:rsidRPr="00C32A31" w:rsidRDefault="00D42EAF" w:rsidP="00F25C92">
      <w:r w:rsidRPr="003032D7">
        <w:rPr>
          <w:noProof/>
          <w:lang w:eastAsia="de-DE"/>
        </w:rPr>
        <mc:AlternateContent>
          <mc:Choice Requires="wps">
            <w:drawing>
              <wp:anchor distT="0" distB="0" distL="114300" distR="114300" simplePos="0" relativeHeight="251665408" behindDoc="0" locked="0" layoutInCell="1" allowOverlap="1" wp14:anchorId="65AD9B62" wp14:editId="502EE1A8">
                <wp:simplePos x="0" y="0"/>
                <wp:positionH relativeFrom="column">
                  <wp:posOffset>855980</wp:posOffset>
                </wp:positionH>
                <wp:positionV relativeFrom="paragraph">
                  <wp:posOffset>-516255</wp:posOffset>
                </wp:positionV>
                <wp:extent cx="3977640" cy="44323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4323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rsidR="00270BD9" w:rsidRPr="007913F2" w:rsidRDefault="00270BD9" w:rsidP="00F25C92">
                            <w:pPr>
                              <w:spacing w:before="0" w:after="0" w:line="240" w:lineRule="auto"/>
                              <w:rPr>
                                <w:b/>
                                <w:bCs/>
                                <w:sz w:val="22"/>
                                <w:szCs w:val="22"/>
                              </w:rPr>
                            </w:pPr>
                            <w:r w:rsidRPr="007913F2">
                              <w:rPr>
                                <w:b/>
                                <w:bCs/>
                                <w:sz w:val="22"/>
                                <w:szCs w:val="22"/>
                              </w:rPr>
                              <w:t>Geo</w:t>
                            </w:r>
                            <w:r>
                              <w:rPr>
                                <w:b/>
                                <w:bCs/>
                                <w:sz w:val="22"/>
                                <w:szCs w:val="22"/>
                              </w:rPr>
                              <w:t>rg-August-</w:t>
                            </w:r>
                            <w:r w:rsidRPr="007913F2">
                              <w:rPr>
                                <w:b/>
                                <w:bCs/>
                                <w:sz w:val="22"/>
                                <w:szCs w:val="22"/>
                              </w:rPr>
                              <w:t xml:space="preserve">Universität Göttingen </w:t>
                            </w:r>
                          </w:p>
                          <w:p w:rsidR="00270BD9" w:rsidRPr="007913F2" w:rsidRDefault="00270BD9" w:rsidP="00F25C92">
                            <w:pPr>
                              <w:pStyle w:val="Headline"/>
                              <w:rPr>
                                <w:rFonts w:ascii="Times New Roman" w:hAnsi="Times New Roman" w:cs="Times New Roman"/>
                                <w:b/>
                                <w:bCs/>
                              </w:rPr>
                            </w:pPr>
                            <w:r w:rsidRPr="007913F2">
                              <w:rPr>
                                <w:rFonts w:ascii="Times New Roman" w:hAnsi="Times New Roman" w:cs="Times New Roman"/>
                                <w:b/>
                                <w:bCs/>
                              </w:rPr>
                              <w:t>Department für Agrarökonomie und Rurale Entwicklung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67.4pt;margin-top:-40.65pt;width:313.2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" stroked="f" strokecolor="gray">
                <v:textbox>
                  <w:txbxContent>
                    <w:p w:rsidR="00270BD9" w:rsidRPr="007913F2" w:rsidRDefault="00270BD9" w:rsidP="00F25C92">
                      <w:pPr>
                        <w:spacing w:before="0" w:after="0" w:line="240" w:lineRule="auto"/>
                        <w:rPr>
                          <w:b/>
                          <w:bCs/>
                          <w:sz w:val="22"/>
                          <w:szCs w:val="22"/>
                        </w:rPr>
                      </w:pPr>
                      <w:r w:rsidRPr="007913F2">
                        <w:rPr>
                          <w:b/>
                          <w:bCs/>
                          <w:sz w:val="22"/>
                          <w:szCs w:val="22"/>
                        </w:rPr>
                        <w:t>Geo</w:t>
                      </w:r>
                      <w:r>
                        <w:rPr>
                          <w:b/>
                          <w:bCs/>
                          <w:sz w:val="22"/>
                          <w:szCs w:val="22"/>
                        </w:rPr>
                        <w:t>rg-August-</w:t>
                      </w:r>
                      <w:r w:rsidRPr="007913F2">
                        <w:rPr>
                          <w:b/>
                          <w:bCs/>
                          <w:sz w:val="22"/>
                          <w:szCs w:val="22"/>
                        </w:rPr>
                        <w:t xml:space="preserve">Universität Göttingen </w:t>
                      </w:r>
                    </w:p>
                    <w:p w:rsidR="00270BD9" w:rsidRPr="007913F2" w:rsidRDefault="00270BD9" w:rsidP="00F25C92">
                      <w:pPr>
                        <w:pStyle w:val="Headline"/>
                        <w:rPr>
                          <w:rFonts w:ascii="Times New Roman" w:hAnsi="Times New Roman" w:cs="Times New Roman"/>
                          <w:b/>
                          <w:bCs/>
                        </w:rPr>
                      </w:pPr>
                      <w:r w:rsidRPr="007913F2">
                        <w:rPr>
                          <w:rFonts w:ascii="Times New Roman" w:hAnsi="Times New Roman" w:cs="Times New Roman"/>
                          <w:b/>
                          <w:bCs/>
                        </w:rPr>
                        <w:t>Department für Agrarökonomie und Rurale Entwicklung</w:t>
                      </w:r>
                    </w:p>
                  </w:txbxContent>
                </v:textbox>
              </v:shape>
            </w:pict>
          </mc:Fallback>
        </mc:AlternateContent>
      </w:r>
      <w:r w:rsidR="00647326" w:rsidRPr="003032D7">
        <w:rPr>
          <w:noProof/>
          <w:lang w:eastAsia="de-DE"/>
        </w:rPr>
        <w:drawing>
          <wp:anchor distT="0" distB="0" distL="114300" distR="114300" simplePos="0" relativeHeight="251657216" behindDoc="0" locked="0" layoutInCell="1" allowOverlap="1" wp14:anchorId="3193C8D1" wp14:editId="0D8BCB27">
            <wp:simplePos x="0" y="0"/>
            <wp:positionH relativeFrom="column">
              <wp:posOffset>27940</wp:posOffset>
            </wp:positionH>
            <wp:positionV relativeFrom="paragraph">
              <wp:posOffset>-540385</wp:posOffset>
            </wp:positionV>
            <wp:extent cx="723900" cy="593090"/>
            <wp:effectExtent l="1905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723900" cy="593090"/>
                    </a:xfrm>
                    <a:prstGeom prst="rect">
                      <a:avLst/>
                    </a:prstGeom>
                    <a:noFill/>
                  </pic:spPr>
                </pic:pic>
              </a:graphicData>
            </a:graphic>
          </wp:anchor>
        </w:drawing>
      </w:r>
      <w:r w:rsidRPr="003032D7">
        <w:rPr>
          <w:noProof/>
          <w:lang w:eastAsia="de-DE"/>
        </w:rPr>
        <mc:AlternateContent>
          <mc:Choice Requires="wps">
            <w:drawing>
              <wp:anchor distT="0" distB="0" distL="114300" distR="114300" simplePos="0" relativeHeight="251658240" behindDoc="0" locked="0" layoutInCell="1" allowOverlap="1" wp14:anchorId="46FD46BF" wp14:editId="7D8FF456">
                <wp:simplePos x="0" y="0"/>
                <wp:positionH relativeFrom="column">
                  <wp:posOffset>-450850</wp:posOffset>
                </wp:positionH>
                <wp:positionV relativeFrom="paragraph">
                  <wp:posOffset>160655</wp:posOffset>
                </wp:positionV>
                <wp:extent cx="5807075" cy="17780"/>
                <wp:effectExtent l="0" t="0" r="22225" b="203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7780"/>
                        </a:xfrm>
                        <a:prstGeom prst="rect">
                          <a:avLst/>
                        </a:prstGeom>
                        <a:solidFill>
                          <a:srgbClr val="666699"/>
                        </a:solidFill>
                        <a:ln w="9525">
                          <a:solidFill>
                            <a:srgbClr val="666699"/>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left:0;text-align:left;margin-left:-35.5pt;margin-top:12.65pt;width:457.2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" fillcolor="#669" strokecolor="#669">
                <v:textbox>
                  <w:txbxContent>
                    <w:p w:rsidR="0076678D" w:rsidRDefault="0076678D" w:rsidP="0076678D">
                      <w:pPr>
                        <w:jc w:val="center"/>
                      </w:pPr>
                    </w:p>
                  </w:txbxContent>
                </v:textbox>
              </v:rect>
            </w:pict>
          </mc:Fallback>
        </mc:AlternateContent>
      </w:r>
      <w:r w:rsidRPr="003032D7">
        <w:rPr>
          <w:noProof/>
          <w:lang w:eastAsia="de-DE"/>
        </w:rPr>
        <mc:AlternateContent>
          <mc:Choice Requires="wps">
            <w:drawing>
              <wp:anchor distT="0" distB="0" distL="114300" distR="114300" simplePos="0" relativeHeight="251656192" behindDoc="0" locked="0" layoutInCell="1" allowOverlap="1" wp14:anchorId="169D771D" wp14:editId="31EF4E5B">
                <wp:simplePos x="0" y="0"/>
                <wp:positionH relativeFrom="column">
                  <wp:posOffset>-113665</wp:posOffset>
                </wp:positionH>
                <wp:positionV relativeFrom="paragraph">
                  <wp:posOffset>-539115</wp:posOffset>
                </wp:positionV>
                <wp:extent cx="17780" cy="2454910"/>
                <wp:effectExtent l="0" t="0" r="20320" b="2159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2454910"/>
                        </a:xfrm>
                        <a:prstGeom prst="rect">
                          <a:avLst/>
                        </a:prstGeom>
                        <a:solidFill>
                          <a:srgbClr val="666699"/>
                        </a:solidFill>
                        <a:ln w="9525">
                          <a:solidFill>
                            <a:srgbClr val="666699"/>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8.95pt;margin-top:-42.45pt;width:1.4pt;height:19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" fillcolor="#669" strokecolor="#669">
                <v:textbox>
                  <w:txbxContent>
                    <w:p w:rsidR="0076678D" w:rsidRDefault="0076678D" w:rsidP="0076678D">
                      <w:pPr>
                        <w:jc w:val="center"/>
                      </w:pPr>
                    </w:p>
                  </w:txbxContent>
                </v:textbox>
              </v:rect>
            </w:pict>
          </mc:Fallback>
        </mc:AlternateContent>
      </w:r>
    </w:p>
    <w:p w:rsidR="00875F8C" w:rsidRPr="0076678D" w:rsidRDefault="00875F8C" w:rsidP="00F25C92">
      <w:pPr>
        <w:spacing w:line="240" w:lineRule="auto"/>
        <w:ind w:left="567"/>
        <w:jc w:val="left"/>
        <w:rPr>
          <w:b/>
          <w:bCs/>
        </w:rPr>
      </w:pPr>
      <w:r w:rsidRPr="0076678D">
        <w:rPr>
          <w:b/>
          <w:bCs/>
        </w:rPr>
        <w:t>Diskussionspapiere</w:t>
      </w:r>
    </w:p>
    <w:p w:rsidR="00875F8C" w:rsidRPr="003032D7" w:rsidRDefault="00875F8C" w:rsidP="00F25C92">
      <w:pPr>
        <w:spacing w:line="240" w:lineRule="auto"/>
        <w:ind w:left="567"/>
        <w:jc w:val="left"/>
      </w:pPr>
      <w:r w:rsidRPr="0076678D">
        <w:t>2000 bis 31. Mai 20</w:t>
      </w:r>
      <w:r w:rsidRPr="003032D7">
        <w:t xml:space="preserve">06: </w:t>
      </w:r>
    </w:p>
    <w:p w:rsidR="00875F8C" w:rsidRPr="003032D7" w:rsidRDefault="00875F8C" w:rsidP="00F25C92">
      <w:pPr>
        <w:spacing w:line="240" w:lineRule="auto"/>
        <w:ind w:left="567"/>
        <w:jc w:val="left"/>
      </w:pPr>
      <w:r w:rsidRPr="003032D7">
        <w:t xml:space="preserve">Institut für Rurale Entwicklung </w:t>
      </w:r>
    </w:p>
    <w:p w:rsidR="00875F8C" w:rsidRPr="003032D7" w:rsidRDefault="00875F8C" w:rsidP="00F25C92">
      <w:pPr>
        <w:spacing w:line="240" w:lineRule="auto"/>
        <w:ind w:left="567"/>
        <w:jc w:val="left"/>
      </w:pPr>
      <w:r w:rsidRPr="003032D7">
        <w:t>Georg-August-Universität, Göttingen)</w:t>
      </w:r>
    </w:p>
    <w:p w:rsidR="00875F8C" w:rsidRPr="003032D7" w:rsidRDefault="00875F8C" w:rsidP="00F25C92">
      <w:pPr>
        <w:spacing w:line="240" w:lineRule="auto"/>
        <w:ind w:left="567"/>
        <w:jc w:val="left"/>
      </w:pPr>
      <w:r w:rsidRPr="003032D7">
        <w:t>Ed. Winfried Manig (ISSN 1433-2868)</w:t>
      </w:r>
    </w:p>
    <w:p w:rsidR="00875F8C" w:rsidRPr="003032D7" w:rsidRDefault="00875F8C" w:rsidP="00F25C92"/>
    <w:tbl>
      <w:tblPr>
        <w:tblW w:w="8804" w:type="dxa"/>
        <w:tblInd w:w="55" w:type="dxa"/>
        <w:tblLayout w:type="fixed"/>
        <w:tblCellMar>
          <w:left w:w="70" w:type="dxa"/>
          <w:right w:w="70" w:type="dxa"/>
        </w:tblCellMar>
        <w:tblLook w:val="0000" w:firstRow="0" w:lastRow="0" w:firstColumn="0" w:lastColumn="0" w:noHBand="0" w:noVBand="0"/>
      </w:tblPr>
      <w:tblGrid>
        <w:gridCol w:w="866"/>
        <w:gridCol w:w="2693"/>
        <w:gridCol w:w="5245"/>
      </w:tblGrid>
      <w:tr w:rsidR="00875F8C" w:rsidRPr="003032D7">
        <w:trPr>
          <w:trHeight w:val="864"/>
        </w:trPr>
        <w:tc>
          <w:tcPr>
            <w:tcW w:w="866" w:type="dxa"/>
            <w:tcBorders>
              <w:top w:val="single" w:sz="4" w:space="0" w:color="auto"/>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32</w:t>
            </w:r>
          </w:p>
        </w:tc>
        <w:tc>
          <w:tcPr>
            <w:tcW w:w="2693" w:type="dxa"/>
            <w:tcBorders>
              <w:top w:val="single" w:sz="4" w:space="0" w:color="auto"/>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Dirks, Jörg J.</w:t>
            </w:r>
          </w:p>
        </w:tc>
        <w:tc>
          <w:tcPr>
            <w:tcW w:w="5245" w:type="dxa"/>
            <w:tcBorders>
              <w:top w:val="single" w:sz="4" w:space="0" w:color="auto"/>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 xml:space="preserve">Einflüsse auf die Beschäftigung in </w:t>
            </w:r>
            <w:proofErr w:type="spellStart"/>
            <w:r w:rsidRPr="003032D7">
              <w:rPr>
                <w:color w:val="000000"/>
              </w:rPr>
              <w:t>nahrungsmittelverabeitenden</w:t>
            </w:r>
            <w:proofErr w:type="spellEnd"/>
            <w:r w:rsidRPr="003032D7">
              <w:rPr>
                <w:color w:val="000000"/>
              </w:rPr>
              <w:t xml:space="preserve"> ländlichen Kleinindustrien in West-Java/Indonesien, 2000</w:t>
            </w:r>
          </w:p>
        </w:tc>
      </w:tr>
      <w:tr w:rsidR="00875F8C" w:rsidRPr="00C32A31">
        <w:trPr>
          <w:trHeight w:val="625"/>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33</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Keil, Alwin</w:t>
            </w:r>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lang w:val="en-GB"/>
              </w:rPr>
            </w:pPr>
            <w:r w:rsidRPr="003032D7">
              <w:rPr>
                <w:color w:val="000000"/>
                <w:lang w:val="en-GB"/>
              </w:rPr>
              <w:t>Adoption of Leguminous Tree Fallows in Zambia, 2001</w:t>
            </w:r>
          </w:p>
        </w:tc>
      </w:tr>
      <w:tr w:rsidR="00875F8C" w:rsidRPr="00C32A31">
        <w:trPr>
          <w:trHeight w:val="507"/>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34</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Schott, Johanna</w:t>
            </w:r>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lang w:val="en-GB"/>
              </w:rPr>
            </w:pPr>
            <w:r w:rsidRPr="003032D7">
              <w:rPr>
                <w:color w:val="000000"/>
                <w:lang w:val="en-GB"/>
              </w:rPr>
              <w:t xml:space="preserve">Women’s Savings and Credit Co-operatives in </w:t>
            </w:r>
            <w:r w:rsidRPr="003032D7">
              <w:rPr>
                <w:color w:val="000000"/>
                <w:lang w:val="en-GB"/>
              </w:rPr>
              <w:br/>
              <w:t>Madagascar, 2001</w:t>
            </w:r>
          </w:p>
        </w:tc>
      </w:tr>
      <w:tr w:rsidR="00875F8C" w:rsidRPr="00C32A31">
        <w:trPr>
          <w:trHeight w:val="367"/>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35</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Seeberg-</w:t>
            </w:r>
            <w:proofErr w:type="spellStart"/>
            <w:r w:rsidRPr="003032D7">
              <w:rPr>
                <w:color w:val="000000"/>
              </w:rPr>
              <w:t>Elberfeldt</w:t>
            </w:r>
            <w:proofErr w:type="spellEnd"/>
            <w:r w:rsidRPr="003032D7">
              <w:rPr>
                <w:color w:val="000000"/>
              </w:rPr>
              <w:t>, Christina</w:t>
            </w:r>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lang w:val="en-GB"/>
              </w:rPr>
            </w:pPr>
            <w:r w:rsidRPr="003032D7">
              <w:rPr>
                <w:color w:val="000000"/>
                <w:lang w:val="en-GB"/>
              </w:rPr>
              <w:t>Production Systems and Livelihood Strategies in Southern Bolivia, 2002</w:t>
            </w:r>
          </w:p>
        </w:tc>
      </w:tr>
      <w:tr w:rsidR="00875F8C" w:rsidRPr="00C32A31">
        <w:trPr>
          <w:trHeight w:val="525"/>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36</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proofErr w:type="spellStart"/>
            <w:r w:rsidRPr="003032D7">
              <w:rPr>
                <w:color w:val="000000"/>
              </w:rPr>
              <w:t>Molua</w:t>
            </w:r>
            <w:proofErr w:type="spellEnd"/>
            <w:r w:rsidRPr="003032D7">
              <w:rPr>
                <w:color w:val="000000"/>
              </w:rPr>
              <w:t>, Ernest L.</w:t>
            </w:r>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lang w:val="en-GB"/>
              </w:rPr>
            </w:pPr>
            <w:r w:rsidRPr="003032D7">
              <w:rPr>
                <w:color w:val="000000"/>
                <w:lang w:val="en-GB"/>
              </w:rPr>
              <w:t>Rural Development and Agricultural Progress: Challenges, Strategies and the Cameroonian Experience, 2002</w:t>
            </w:r>
          </w:p>
        </w:tc>
      </w:tr>
      <w:tr w:rsidR="00875F8C" w:rsidRPr="00C32A31">
        <w:trPr>
          <w:trHeight w:val="437"/>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37</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proofErr w:type="spellStart"/>
            <w:r w:rsidRPr="003032D7">
              <w:rPr>
                <w:color w:val="000000"/>
              </w:rPr>
              <w:t>Demeke</w:t>
            </w:r>
            <w:proofErr w:type="spellEnd"/>
            <w:r w:rsidRPr="003032D7">
              <w:rPr>
                <w:color w:val="000000"/>
              </w:rPr>
              <w:t xml:space="preserve">, </w:t>
            </w:r>
            <w:proofErr w:type="spellStart"/>
            <w:r w:rsidRPr="003032D7">
              <w:rPr>
                <w:color w:val="000000"/>
              </w:rPr>
              <w:t>Abera</w:t>
            </w:r>
            <w:proofErr w:type="spellEnd"/>
            <w:r w:rsidRPr="003032D7">
              <w:rPr>
                <w:color w:val="000000"/>
              </w:rPr>
              <w:t xml:space="preserve"> </w:t>
            </w:r>
            <w:proofErr w:type="spellStart"/>
            <w:r w:rsidRPr="003032D7">
              <w:rPr>
                <w:color w:val="000000"/>
              </w:rPr>
              <w:t>Birhanu</w:t>
            </w:r>
            <w:proofErr w:type="spellEnd"/>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lang w:val="en-GB"/>
              </w:rPr>
            </w:pPr>
            <w:r w:rsidRPr="003032D7">
              <w:rPr>
                <w:color w:val="000000"/>
                <w:lang w:val="en-GB"/>
              </w:rPr>
              <w:t xml:space="preserve">Factors Influencing the Adoption of Soil Conservation Practices in </w:t>
            </w:r>
            <w:proofErr w:type="spellStart"/>
            <w:r w:rsidRPr="003032D7">
              <w:rPr>
                <w:color w:val="000000"/>
                <w:lang w:val="en-GB"/>
              </w:rPr>
              <w:t>Northwestern</w:t>
            </w:r>
            <w:proofErr w:type="spellEnd"/>
            <w:r w:rsidRPr="003032D7">
              <w:rPr>
                <w:color w:val="000000"/>
                <w:lang w:val="en-GB"/>
              </w:rPr>
              <w:t xml:space="preserve"> Ethiopia, 2003</w:t>
            </w:r>
          </w:p>
        </w:tc>
      </w:tr>
      <w:tr w:rsidR="00875F8C" w:rsidRPr="003032D7">
        <w:trPr>
          <w:trHeight w:val="543"/>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38</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 xml:space="preserve">Zeller, Manfred u. </w:t>
            </w:r>
            <w:r w:rsidRPr="003032D7">
              <w:rPr>
                <w:color w:val="000000"/>
              </w:rPr>
              <w:br/>
              <w:t>Julia Johannsen</w:t>
            </w:r>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Entwicklungshemmnisse im afrikanischen Agrarsektor: Erklärungsansätze und empirische Ergebnisse, 2004</w:t>
            </w:r>
          </w:p>
        </w:tc>
      </w:tr>
      <w:tr w:rsidR="00875F8C" w:rsidRPr="00C32A31">
        <w:trPr>
          <w:trHeight w:val="480"/>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39</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proofErr w:type="spellStart"/>
            <w:r w:rsidRPr="003032D7">
              <w:rPr>
                <w:color w:val="000000"/>
              </w:rPr>
              <w:t>Yustika</w:t>
            </w:r>
            <w:proofErr w:type="spellEnd"/>
            <w:r w:rsidRPr="003032D7">
              <w:rPr>
                <w:color w:val="000000"/>
              </w:rPr>
              <w:t xml:space="preserve">, Ahmad </w:t>
            </w:r>
            <w:proofErr w:type="spellStart"/>
            <w:r w:rsidRPr="003032D7">
              <w:rPr>
                <w:color w:val="000000"/>
              </w:rPr>
              <w:t>Erani</w:t>
            </w:r>
            <w:proofErr w:type="spellEnd"/>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lang w:val="en-GB"/>
              </w:rPr>
            </w:pPr>
            <w:r w:rsidRPr="003032D7">
              <w:rPr>
                <w:color w:val="000000"/>
                <w:lang w:val="en-GB"/>
              </w:rPr>
              <w:t>Institutional Arrangements of Sugar Cane Farmers in East Java – Indonesia: Preliminary Results, 2004</w:t>
            </w:r>
          </w:p>
        </w:tc>
      </w:tr>
      <w:tr w:rsidR="00875F8C" w:rsidRPr="003032D7">
        <w:trPr>
          <w:trHeight w:val="345"/>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40</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Manig, Winfried</w:t>
            </w:r>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Lehre und Forschung in der Sozialökonomie der Ruralen Entwicklung, 2004</w:t>
            </w:r>
          </w:p>
        </w:tc>
      </w:tr>
      <w:tr w:rsidR="00875F8C" w:rsidRPr="003032D7">
        <w:trPr>
          <w:trHeight w:val="480"/>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41</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Hebel, Jutta</w:t>
            </w:r>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Transformation des chinesischen Arbeitsmarktes: gesellschaftliche Herausforderungen des Beschäftigungswandels, 2004</w:t>
            </w:r>
          </w:p>
        </w:tc>
      </w:tr>
      <w:tr w:rsidR="00875F8C" w:rsidRPr="00C32A31">
        <w:trPr>
          <w:trHeight w:val="878"/>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42</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r w:rsidRPr="003032D7">
              <w:rPr>
                <w:color w:val="000000"/>
              </w:rPr>
              <w:t>Khan, Mohammad Asif</w:t>
            </w:r>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lang w:val="en-GB"/>
              </w:rPr>
            </w:pPr>
            <w:r w:rsidRPr="003032D7">
              <w:rPr>
                <w:color w:val="000000"/>
                <w:lang w:val="en-GB"/>
              </w:rPr>
              <w:t xml:space="preserve">Patterns of Rural Non-Farm Activities and Household </w:t>
            </w:r>
            <w:proofErr w:type="spellStart"/>
            <w:r w:rsidRPr="003032D7">
              <w:rPr>
                <w:color w:val="000000"/>
                <w:lang w:val="en-GB"/>
              </w:rPr>
              <w:t>Acdess</w:t>
            </w:r>
            <w:proofErr w:type="spellEnd"/>
            <w:r w:rsidRPr="003032D7">
              <w:rPr>
                <w:color w:val="000000"/>
                <w:lang w:val="en-GB"/>
              </w:rPr>
              <w:t xml:space="preserve"> to Informal Economy in Northwest Pakistan, 2005</w:t>
            </w:r>
          </w:p>
        </w:tc>
      </w:tr>
      <w:tr w:rsidR="00875F8C" w:rsidRPr="00C32A31">
        <w:trPr>
          <w:trHeight w:val="411"/>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lastRenderedPageBreak/>
              <w:t>43</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proofErr w:type="spellStart"/>
            <w:r w:rsidRPr="003032D7">
              <w:rPr>
                <w:color w:val="000000"/>
              </w:rPr>
              <w:t>Yustika</w:t>
            </w:r>
            <w:proofErr w:type="spellEnd"/>
            <w:r w:rsidRPr="003032D7">
              <w:rPr>
                <w:color w:val="000000"/>
              </w:rPr>
              <w:t xml:space="preserve">, Ahmad </w:t>
            </w:r>
            <w:proofErr w:type="spellStart"/>
            <w:r w:rsidRPr="003032D7">
              <w:rPr>
                <w:color w:val="000000"/>
              </w:rPr>
              <w:t>Erani</w:t>
            </w:r>
            <w:proofErr w:type="spellEnd"/>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lang w:val="en-GB"/>
              </w:rPr>
            </w:pPr>
            <w:r w:rsidRPr="003032D7">
              <w:rPr>
                <w:color w:val="000000"/>
                <w:lang w:val="en-GB"/>
              </w:rPr>
              <w:t xml:space="preserve">Transaction Costs and Corporate Governance of Sugar Mills in East Java, </w:t>
            </w:r>
            <w:proofErr w:type="spellStart"/>
            <w:r w:rsidRPr="003032D7">
              <w:rPr>
                <w:color w:val="000000"/>
                <w:lang w:val="en-GB"/>
              </w:rPr>
              <w:t>Indovesia</w:t>
            </w:r>
            <w:proofErr w:type="spellEnd"/>
            <w:r w:rsidRPr="003032D7">
              <w:rPr>
                <w:color w:val="000000"/>
                <w:lang w:val="en-GB"/>
              </w:rPr>
              <w:t>, 2005</w:t>
            </w:r>
          </w:p>
        </w:tc>
      </w:tr>
      <w:tr w:rsidR="00875F8C" w:rsidRPr="00C32A31">
        <w:trPr>
          <w:trHeight w:val="851"/>
        </w:trPr>
        <w:tc>
          <w:tcPr>
            <w:tcW w:w="866" w:type="dxa"/>
            <w:tcBorders>
              <w:top w:val="nil"/>
              <w:left w:val="single" w:sz="4" w:space="0" w:color="auto"/>
              <w:bottom w:val="single" w:sz="4" w:space="0" w:color="auto"/>
              <w:right w:val="single" w:sz="4" w:space="0" w:color="auto"/>
            </w:tcBorders>
            <w:vAlign w:val="center"/>
          </w:tcPr>
          <w:p w:rsidR="00875F8C" w:rsidRPr="003032D7" w:rsidRDefault="00875F8C" w:rsidP="00883C66">
            <w:pPr>
              <w:spacing w:line="276" w:lineRule="auto"/>
              <w:jc w:val="center"/>
              <w:rPr>
                <w:b/>
                <w:bCs/>
                <w:color w:val="000000"/>
              </w:rPr>
            </w:pPr>
            <w:r w:rsidRPr="003032D7">
              <w:rPr>
                <w:b/>
                <w:bCs/>
                <w:color w:val="000000"/>
              </w:rPr>
              <w:t>44</w:t>
            </w:r>
          </w:p>
        </w:tc>
        <w:tc>
          <w:tcPr>
            <w:tcW w:w="2693"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rPr>
            </w:pPr>
            <w:proofErr w:type="spellStart"/>
            <w:r w:rsidRPr="003032D7">
              <w:rPr>
                <w:color w:val="000000"/>
              </w:rPr>
              <w:t>Feulefack</w:t>
            </w:r>
            <w:proofErr w:type="spellEnd"/>
            <w:r w:rsidRPr="003032D7">
              <w:rPr>
                <w:color w:val="000000"/>
              </w:rPr>
              <w:t>, Joseph Florent, Manfred Zeller u. Stefan Schwarze</w:t>
            </w:r>
          </w:p>
        </w:tc>
        <w:tc>
          <w:tcPr>
            <w:tcW w:w="5245" w:type="dxa"/>
            <w:tcBorders>
              <w:top w:val="nil"/>
              <w:left w:val="nil"/>
              <w:bottom w:val="single" w:sz="4" w:space="0" w:color="auto"/>
              <w:right w:val="single" w:sz="4" w:space="0" w:color="auto"/>
            </w:tcBorders>
            <w:vAlign w:val="center"/>
          </w:tcPr>
          <w:p w:rsidR="00875F8C" w:rsidRPr="003032D7" w:rsidRDefault="00875F8C" w:rsidP="00883C66">
            <w:pPr>
              <w:spacing w:line="276" w:lineRule="auto"/>
              <w:jc w:val="left"/>
              <w:rPr>
                <w:color w:val="000000"/>
                <w:lang w:val="en-GB"/>
              </w:rPr>
            </w:pPr>
            <w:r w:rsidRPr="003032D7">
              <w:rPr>
                <w:color w:val="000000"/>
                <w:lang w:val="en-GB"/>
              </w:rPr>
              <w:t>Accuracy Analysis of Participatory Wealth Ranking (PWR) in Socio-economic Poverty Comparisons, 2006</w:t>
            </w:r>
          </w:p>
        </w:tc>
      </w:tr>
    </w:tbl>
    <w:p w:rsidR="00875F8C" w:rsidRPr="003032D7" w:rsidRDefault="00875F8C" w:rsidP="00F25C92">
      <w:pPr>
        <w:autoSpaceDE w:val="0"/>
        <w:adjustRightInd w:val="0"/>
        <w:spacing w:before="0" w:after="0" w:line="240" w:lineRule="auto"/>
        <w:rPr>
          <w:lang w:val="en-GB"/>
        </w:rPr>
      </w:pPr>
    </w:p>
    <w:p w:rsidR="00875F8C" w:rsidRPr="003032D7" w:rsidRDefault="00875F8C" w:rsidP="00F25C92">
      <w:pPr>
        <w:spacing w:line="360" w:lineRule="auto"/>
        <w:ind w:left="720" w:hanging="720"/>
        <w:rPr>
          <w:lang w:val="en-GB"/>
        </w:rPr>
      </w:pPr>
      <w:r w:rsidRPr="003032D7">
        <w:rPr>
          <w:lang w:val="en-GB"/>
        </w:rPr>
        <w:br w:type="column"/>
      </w:r>
    </w:p>
    <w:p w:rsidR="00875F8C" w:rsidRPr="003032D7" w:rsidRDefault="00C32A31" w:rsidP="00F25C92">
      <w:pPr>
        <w:rPr>
          <w:lang w:val="en-GB"/>
        </w:rPr>
      </w:pPr>
      <w:r>
        <w:rPr>
          <w:noProof/>
          <w:lang w:eastAsia="de-DE"/>
        </w:rPr>
        <w:pict>
          <v:shape id="_x0000_s1036" type="#_x0000_t75" style="position:absolute;left:0;text-align:left;margin-left:25.35pt;margin-top:-54.85pt;width:62pt;height:63pt;z-index:251664384;mso-wrap-edited:f">
            <v:imagedata r:id="rId8" o:title=""/>
          </v:shape>
          <o:OLEObject Type="Embed" ProgID="CorelDRAW.Graphic.13" ShapeID="_x0000_s1036" DrawAspect="Content" ObjectID="_1605338958" r:id="rId11"/>
        </w:pict>
      </w:r>
      <w:r w:rsidR="00D42EAF" w:rsidRPr="003032D7">
        <w:rPr>
          <w:noProof/>
          <w:lang w:eastAsia="de-DE"/>
        </w:rPr>
        <mc:AlternateContent>
          <mc:Choice Requires="wps">
            <w:drawing>
              <wp:anchor distT="0" distB="0" distL="114300" distR="114300" simplePos="0" relativeHeight="251663360" behindDoc="0" locked="0" layoutInCell="1" allowOverlap="1" wp14:anchorId="449DC316" wp14:editId="73520E83">
                <wp:simplePos x="0" y="0"/>
                <wp:positionH relativeFrom="column">
                  <wp:posOffset>1109345</wp:posOffset>
                </wp:positionH>
                <wp:positionV relativeFrom="paragraph">
                  <wp:posOffset>-584835</wp:posOffset>
                </wp:positionV>
                <wp:extent cx="3977640" cy="443230"/>
                <wp:effectExtent l="0" t="0" r="381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4323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rsidR="00270BD9" w:rsidRPr="007913F2" w:rsidRDefault="00270BD9" w:rsidP="00F25C92">
                            <w:pPr>
                              <w:spacing w:before="0" w:after="0" w:line="240" w:lineRule="auto"/>
                              <w:rPr>
                                <w:b/>
                                <w:bCs/>
                                <w:sz w:val="22"/>
                                <w:szCs w:val="22"/>
                              </w:rPr>
                            </w:pPr>
                            <w:r w:rsidRPr="007913F2">
                              <w:rPr>
                                <w:b/>
                                <w:bCs/>
                                <w:sz w:val="22"/>
                                <w:szCs w:val="22"/>
                              </w:rPr>
                              <w:t>Geo</w:t>
                            </w:r>
                            <w:r>
                              <w:rPr>
                                <w:b/>
                                <w:bCs/>
                                <w:sz w:val="22"/>
                                <w:szCs w:val="22"/>
                              </w:rPr>
                              <w:t>rg-August-</w:t>
                            </w:r>
                            <w:r w:rsidRPr="007913F2">
                              <w:rPr>
                                <w:b/>
                                <w:bCs/>
                                <w:sz w:val="22"/>
                                <w:szCs w:val="22"/>
                              </w:rPr>
                              <w:t xml:space="preserve">Universität Göttingen </w:t>
                            </w:r>
                          </w:p>
                          <w:p w:rsidR="00270BD9" w:rsidRPr="007913F2" w:rsidRDefault="00270BD9" w:rsidP="00F25C92">
                            <w:pPr>
                              <w:pStyle w:val="Headline"/>
                              <w:rPr>
                                <w:rFonts w:ascii="Times New Roman" w:hAnsi="Times New Roman" w:cs="Times New Roman"/>
                                <w:b/>
                                <w:bCs/>
                              </w:rPr>
                            </w:pPr>
                            <w:r w:rsidRPr="007913F2">
                              <w:rPr>
                                <w:rFonts w:ascii="Times New Roman" w:hAnsi="Times New Roman" w:cs="Times New Roman"/>
                                <w:b/>
                                <w:bCs/>
                              </w:rPr>
                              <w:t>Department für Agrarökonomie und Rurale Entwicklung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87.35pt;margin-top:-46.05pt;width:313.2pt;height:3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" stroked="f" strokecolor="gray">
                <v:textbox>
                  <w:txbxContent>
                    <w:p w:rsidR="00270BD9" w:rsidRPr="007913F2" w:rsidRDefault="00270BD9" w:rsidP="00F25C92">
                      <w:pPr>
                        <w:spacing w:before="0" w:after="0" w:line="240" w:lineRule="auto"/>
                        <w:rPr>
                          <w:b/>
                          <w:bCs/>
                          <w:sz w:val="22"/>
                          <w:szCs w:val="22"/>
                        </w:rPr>
                      </w:pPr>
                      <w:r w:rsidRPr="007913F2">
                        <w:rPr>
                          <w:b/>
                          <w:bCs/>
                          <w:sz w:val="22"/>
                          <w:szCs w:val="22"/>
                        </w:rPr>
                        <w:t>Geo</w:t>
                      </w:r>
                      <w:r>
                        <w:rPr>
                          <w:b/>
                          <w:bCs/>
                          <w:sz w:val="22"/>
                          <w:szCs w:val="22"/>
                        </w:rPr>
                        <w:t>rg-August-</w:t>
                      </w:r>
                      <w:r w:rsidRPr="007913F2">
                        <w:rPr>
                          <w:b/>
                          <w:bCs/>
                          <w:sz w:val="22"/>
                          <w:szCs w:val="22"/>
                        </w:rPr>
                        <w:t xml:space="preserve">Universität Göttingen </w:t>
                      </w:r>
                    </w:p>
                    <w:p w:rsidR="00270BD9" w:rsidRPr="007913F2" w:rsidRDefault="00270BD9" w:rsidP="00F25C92">
                      <w:pPr>
                        <w:pStyle w:val="Headline"/>
                        <w:rPr>
                          <w:rFonts w:ascii="Times New Roman" w:hAnsi="Times New Roman" w:cs="Times New Roman"/>
                          <w:b/>
                          <w:bCs/>
                        </w:rPr>
                      </w:pPr>
                      <w:r w:rsidRPr="007913F2">
                        <w:rPr>
                          <w:rFonts w:ascii="Times New Roman" w:hAnsi="Times New Roman" w:cs="Times New Roman"/>
                          <w:b/>
                          <w:bCs/>
                        </w:rPr>
                        <w:t>Department für Agrarökonomie und Rurale Entwicklung</w:t>
                      </w:r>
                    </w:p>
                  </w:txbxContent>
                </v:textbox>
              </v:shape>
            </w:pict>
          </mc:Fallback>
        </mc:AlternateContent>
      </w:r>
      <w:r w:rsidR="00D42EAF" w:rsidRPr="003032D7">
        <w:rPr>
          <w:noProof/>
          <w:lang w:eastAsia="de-DE"/>
        </w:rPr>
        <mc:AlternateContent>
          <mc:Choice Requires="wps">
            <w:drawing>
              <wp:anchor distT="0" distB="0" distL="114300" distR="114300" simplePos="0" relativeHeight="251662336" behindDoc="0" locked="0" layoutInCell="1" allowOverlap="1" wp14:anchorId="2E03AA88" wp14:editId="5DB1EF4F">
                <wp:simplePos x="0" y="0"/>
                <wp:positionH relativeFrom="column">
                  <wp:posOffset>-179705</wp:posOffset>
                </wp:positionH>
                <wp:positionV relativeFrom="paragraph">
                  <wp:posOffset>179705</wp:posOffset>
                </wp:positionV>
                <wp:extent cx="5807075" cy="17780"/>
                <wp:effectExtent l="0" t="0" r="22225" b="203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7780"/>
                        </a:xfrm>
                        <a:prstGeom prst="rect">
                          <a:avLst/>
                        </a:prstGeom>
                        <a:solidFill>
                          <a:srgbClr val="00CC00"/>
                        </a:solidFill>
                        <a:ln w="9525">
                          <a:solidFill>
                            <a:srgbClr val="00CC00"/>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4.15pt;margin-top:14.15pt;width:457.2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" fillcolor="#0c0" strokecolor="#0c0">
                <v:textbox>
                  <w:txbxContent>
                    <w:p w:rsidR="0076678D" w:rsidRDefault="0076678D" w:rsidP="0076678D">
                      <w:pPr>
                        <w:jc w:val="center"/>
                      </w:pPr>
                    </w:p>
                  </w:txbxContent>
                </v:textbox>
              </v:rect>
            </w:pict>
          </mc:Fallback>
        </mc:AlternateContent>
      </w:r>
      <w:r w:rsidR="00D42EAF" w:rsidRPr="003032D7">
        <w:rPr>
          <w:noProof/>
          <w:lang w:eastAsia="de-DE"/>
        </w:rPr>
        <mc:AlternateContent>
          <mc:Choice Requires="wps">
            <w:drawing>
              <wp:anchor distT="0" distB="0" distL="114300" distR="114300" simplePos="0" relativeHeight="251661312" behindDoc="0" locked="0" layoutInCell="1" allowOverlap="1" wp14:anchorId="0E36839E" wp14:editId="5C63F6AD">
                <wp:simplePos x="0" y="0"/>
                <wp:positionH relativeFrom="column">
                  <wp:posOffset>-360045</wp:posOffset>
                </wp:positionH>
                <wp:positionV relativeFrom="paragraph">
                  <wp:posOffset>112395</wp:posOffset>
                </wp:positionV>
                <wp:extent cx="5807075" cy="17780"/>
                <wp:effectExtent l="0" t="0" r="22225" b="2032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7780"/>
                        </a:xfrm>
                        <a:prstGeom prst="rect">
                          <a:avLst/>
                        </a:prstGeom>
                        <a:solidFill>
                          <a:srgbClr val="00CC00"/>
                        </a:solidFill>
                        <a:ln w="9525">
                          <a:solidFill>
                            <a:srgbClr val="008000"/>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8.35pt;margin-top:8.85pt;width:457.2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" fillcolor="#0c0" strokecolor="green">
                <v:textbox>
                  <w:txbxContent>
                    <w:p w:rsidR="0076678D" w:rsidRDefault="0076678D" w:rsidP="0076678D">
                      <w:pPr>
                        <w:jc w:val="center"/>
                      </w:pPr>
                    </w:p>
                  </w:txbxContent>
                </v:textbox>
              </v:rect>
            </w:pict>
          </mc:Fallback>
        </mc:AlternateContent>
      </w:r>
      <w:r w:rsidR="00D42EAF" w:rsidRPr="003032D7">
        <w:rPr>
          <w:noProof/>
          <w:lang w:eastAsia="de-DE"/>
        </w:rPr>
        <mc:AlternateContent>
          <mc:Choice Requires="wps">
            <w:drawing>
              <wp:anchor distT="0" distB="0" distL="114300" distR="114300" simplePos="0" relativeHeight="251660288" behindDoc="0" locked="0" layoutInCell="1" allowOverlap="1" wp14:anchorId="01FB201F" wp14:editId="1A0BED80">
                <wp:simplePos x="0" y="0"/>
                <wp:positionH relativeFrom="column">
                  <wp:posOffset>231775</wp:posOffset>
                </wp:positionH>
                <wp:positionV relativeFrom="paragraph">
                  <wp:posOffset>-695325</wp:posOffset>
                </wp:positionV>
                <wp:extent cx="17780" cy="2454910"/>
                <wp:effectExtent l="0" t="0" r="20320" b="2159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2454910"/>
                        </a:xfrm>
                        <a:prstGeom prst="rect">
                          <a:avLst/>
                        </a:prstGeom>
                        <a:solidFill>
                          <a:srgbClr val="00CC00"/>
                        </a:solidFill>
                        <a:ln w="9525">
                          <a:solidFill>
                            <a:srgbClr val="00CC00"/>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8.25pt;margin-top:-54.75pt;width:1.4pt;height:19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" fillcolor="#0c0" strokecolor="#0c0">
                <v:textbox>
                  <w:txbxContent>
                    <w:p w:rsidR="0076678D" w:rsidRDefault="0076678D" w:rsidP="0076678D">
                      <w:pPr>
                        <w:jc w:val="center"/>
                      </w:pPr>
                    </w:p>
                  </w:txbxContent>
                </v:textbox>
              </v:rect>
            </w:pict>
          </mc:Fallback>
        </mc:AlternateContent>
      </w:r>
      <w:r w:rsidR="00D42EAF" w:rsidRPr="003032D7">
        <w:rPr>
          <w:noProof/>
          <w:lang w:eastAsia="de-DE"/>
        </w:rPr>
        <mc:AlternateContent>
          <mc:Choice Requires="wps">
            <w:drawing>
              <wp:anchor distT="0" distB="0" distL="114300" distR="114300" simplePos="0" relativeHeight="251659264" behindDoc="0" locked="0" layoutInCell="1" allowOverlap="1" wp14:anchorId="56A30FBB" wp14:editId="489F6DAC">
                <wp:simplePos x="0" y="0"/>
                <wp:positionH relativeFrom="column">
                  <wp:posOffset>150495</wp:posOffset>
                </wp:positionH>
                <wp:positionV relativeFrom="paragraph">
                  <wp:posOffset>-514985</wp:posOffset>
                </wp:positionV>
                <wp:extent cx="17780" cy="2454910"/>
                <wp:effectExtent l="0" t="0" r="20320" b="2159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2454910"/>
                        </a:xfrm>
                        <a:prstGeom prst="rect">
                          <a:avLst/>
                        </a:prstGeom>
                        <a:solidFill>
                          <a:srgbClr val="008000"/>
                        </a:solidFill>
                        <a:ln w="9525">
                          <a:solidFill>
                            <a:srgbClr val="008000"/>
                          </a:solidFill>
                          <a:miter lim="800000"/>
                          <a:headEnd/>
                          <a:tailEnd/>
                        </a:ln>
                      </wps:spPr>
                      <wps:txbx>
                        <w:txbxContent>
                          <w:p w:rsidR="0076678D" w:rsidRDefault="0076678D" w:rsidP="007667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8" style="position:absolute;left:0;text-align:left;margin-left:11.85pt;margin-top:-40.55pt;width:1.4pt;height:1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" fillcolor="green" strokecolor="green">
                <v:textbox>
                  <w:txbxContent>
                    <w:p w:rsidR="0076678D" w:rsidRDefault="0076678D" w:rsidP="0076678D">
                      <w:pPr>
                        <w:jc w:val="center"/>
                      </w:pPr>
                    </w:p>
                  </w:txbxContent>
                </v:textbox>
              </v:rect>
            </w:pict>
          </mc:Fallback>
        </mc:AlternateContent>
      </w:r>
    </w:p>
    <w:p w:rsidR="00875F8C" w:rsidRPr="003032D7" w:rsidRDefault="00875F8C" w:rsidP="00F25C92">
      <w:pPr>
        <w:rPr>
          <w:lang w:val="en-GB"/>
        </w:rPr>
      </w:pPr>
    </w:p>
    <w:p w:rsidR="00875F8C" w:rsidRPr="003032D7" w:rsidRDefault="00875F8C" w:rsidP="00F25C92">
      <w:pPr>
        <w:rPr>
          <w:lang w:val="en-GB"/>
        </w:rPr>
      </w:pPr>
    </w:p>
    <w:p w:rsidR="00875F8C" w:rsidRPr="003032D7" w:rsidRDefault="00875F8C" w:rsidP="00F25C92">
      <w:pPr>
        <w:rPr>
          <w:lang w:val="en-GB"/>
        </w:rPr>
      </w:pPr>
    </w:p>
    <w:p w:rsidR="00875F8C" w:rsidRPr="003032D7" w:rsidRDefault="00875F8C" w:rsidP="00F25C92">
      <w:pPr>
        <w:spacing w:before="0" w:after="0" w:line="276" w:lineRule="auto"/>
        <w:ind w:left="1136"/>
      </w:pPr>
      <w:r w:rsidRPr="003032D7">
        <w:t xml:space="preserve">Die Wurzeln der </w:t>
      </w:r>
      <w:r w:rsidRPr="003032D7">
        <w:rPr>
          <w:b/>
          <w:bCs/>
        </w:rPr>
        <w:t>Fakultät für Agrarwissenschaften</w:t>
      </w:r>
      <w:r w:rsidRPr="003032D7">
        <w:t xml:space="preserve"> reichen in das 19. Jahrhundert zurück. Mit Ausgang des Wintersemesters 1951/52 wurde sie als siebente Fakultät an der Georgia-Augusta-Universität durch Ausgliederung bereits existierender landwirtschaftlicher Disziplinen aus der Mathematisch-Naturwissenschaftlichen Fakultät etabliert.</w:t>
      </w:r>
    </w:p>
    <w:p w:rsidR="00875F8C" w:rsidRPr="003032D7" w:rsidRDefault="00875F8C" w:rsidP="00F25C92">
      <w:pPr>
        <w:spacing w:before="0" w:after="0" w:line="276" w:lineRule="auto"/>
        <w:ind w:left="1136"/>
      </w:pPr>
    </w:p>
    <w:p w:rsidR="00875F8C" w:rsidRPr="003032D7" w:rsidRDefault="00875F8C" w:rsidP="00F25C92">
      <w:pPr>
        <w:spacing w:before="0" w:after="0" w:line="276" w:lineRule="auto"/>
        <w:ind w:left="1134"/>
      </w:pPr>
      <w:r w:rsidRPr="003032D7">
        <w:t xml:space="preserve">1969/70 wurde durch Zusammenschluss mehrerer bis dahin selbständiger Institute das </w:t>
      </w:r>
      <w:r w:rsidRPr="003032D7">
        <w:rPr>
          <w:b/>
          <w:bCs/>
        </w:rPr>
        <w:t>Institut für Agrarökonomie</w:t>
      </w:r>
      <w:r w:rsidRPr="003032D7">
        <w:t xml:space="preserve"> gegründet. Im Jahr 2006 wurden das Institut für Agrarökonomie und das Institut für Rurale Entwicklung zum heutigen </w:t>
      </w:r>
      <w:r w:rsidRPr="003032D7">
        <w:rPr>
          <w:b/>
          <w:bCs/>
        </w:rPr>
        <w:t>Department für Agrarökonomie und Rurale Entwicklung</w:t>
      </w:r>
      <w:r w:rsidRPr="003032D7">
        <w:t xml:space="preserve"> zusammengeführt.</w:t>
      </w:r>
    </w:p>
    <w:p w:rsidR="00875F8C" w:rsidRPr="003032D7" w:rsidRDefault="00875F8C" w:rsidP="00F25C92">
      <w:pPr>
        <w:spacing w:before="0" w:after="0" w:line="276" w:lineRule="auto"/>
        <w:ind w:left="1134"/>
      </w:pPr>
    </w:p>
    <w:p w:rsidR="00875F8C" w:rsidRPr="003032D7" w:rsidRDefault="00875F8C" w:rsidP="00F25C92">
      <w:pPr>
        <w:spacing w:before="0" w:after="0" w:line="276" w:lineRule="auto"/>
        <w:ind w:left="1134"/>
      </w:pPr>
      <w:r w:rsidRPr="003032D7">
        <w:t>Das Department für Agrarökonomie und Rurale Entwicklung besteht aus insgesamt neun Lehrstühlen zu den folgenden Themenschwerpunkten:</w:t>
      </w:r>
    </w:p>
    <w:p w:rsidR="00875F8C" w:rsidRPr="003032D7" w:rsidRDefault="00875F8C" w:rsidP="00F25C92">
      <w:pPr>
        <w:numPr>
          <w:ilvl w:val="0"/>
          <w:numId w:val="3"/>
        </w:numPr>
        <w:suppressAutoHyphens w:val="0"/>
        <w:autoSpaceDN/>
        <w:spacing w:before="0" w:after="0" w:line="276" w:lineRule="auto"/>
        <w:ind w:left="1775" w:hanging="357"/>
        <w:jc w:val="left"/>
        <w:textAlignment w:val="auto"/>
      </w:pPr>
      <w:r w:rsidRPr="003032D7">
        <w:t>Agrarpolitik</w:t>
      </w:r>
    </w:p>
    <w:p w:rsidR="00875F8C" w:rsidRPr="003032D7" w:rsidRDefault="00875F8C" w:rsidP="00F25C92">
      <w:pPr>
        <w:numPr>
          <w:ilvl w:val="0"/>
          <w:numId w:val="3"/>
        </w:numPr>
        <w:suppressAutoHyphens w:val="0"/>
        <w:autoSpaceDN/>
        <w:spacing w:before="0" w:after="0" w:line="276" w:lineRule="auto"/>
        <w:ind w:left="1775" w:hanging="357"/>
        <w:jc w:val="left"/>
        <w:textAlignment w:val="auto"/>
      </w:pPr>
      <w:r w:rsidRPr="003032D7">
        <w:t>Betriebswirtschaftslehre des Agribusiness</w:t>
      </w:r>
    </w:p>
    <w:p w:rsidR="00875F8C" w:rsidRPr="003032D7" w:rsidRDefault="00875F8C" w:rsidP="00F25C92">
      <w:pPr>
        <w:numPr>
          <w:ilvl w:val="0"/>
          <w:numId w:val="3"/>
        </w:numPr>
        <w:suppressAutoHyphens w:val="0"/>
        <w:autoSpaceDN/>
        <w:spacing w:before="0" w:after="0" w:line="276" w:lineRule="auto"/>
        <w:ind w:left="1775" w:hanging="357"/>
        <w:jc w:val="left"/>
        <w:textAlignment w:val="auto"/>
      </w:pPr>
      <w:r w:rsidRPr="003032D7">
        <w:t>Internationale Agrarökonomie</w:t>
      </w:r>
    </w:p>
    <w:p w:rsidR="00875F8C" w:rsidRPr="003032D7" w:rsidRDefault="00875F8C" w:rsidP="00F25C92">
      <w:pPr>
        <w:numPr>
          <w:ilvl w:val="0"/>
          <w:numId w:val="3"/>
        </w:numPr>
        <w:suppressAutoHyphens w:val="0"/>
        <w:autoSpaceDN/>
        <w:spacing w:before="0" w:after="0" w:line="276" w:lineRule="auto"/>
        <w:ind w:left="1775" w:hanging="357"/>
        <w:jc w:val="left"/>
        <w:textAlignment w:val="auto"/>
      </w:pPr>
      <w:r w:rsidRPr="003032D7">
        <w:t>Landwirtschaftliche Betriebslehre</w:t>
      </w:r>
    </w:p>
    <w:p w:rsidR="00875F8C" w:rsidRPr="003032D7" w:rsidRDefault="00875F8C" w:rsidP="00F25C92">
      <w:pPr>
        <w:numPr>
          <w:ilvl w:val="0"/>
          <w:numId w:val="3"/>
        </w:numPr>
        <w:suppressAutoHyphens w:val="0"/>
        <w:autoSpaceDN/>
        <w:spacing w:before="0" w:after="0" w:line="276" w:lineRule="auto"/>
        <w:ind w:left="1775" w:hanging="357"/>
        <w:jc w:val="left"/>
        <w:textAlignment w:val="auto"/>
      </w:pPr>
      <w:r w:rsidRPr="003032D7">
        <w:t>Landwirtschaftliche Marktlehre</w:t>
      </w:r>
    </w:p>
    <w:p w:rsidR="00875F8C" w:rsidRPr="003032D7" w:rsidRDefault="00875F8C" w:rsidP="00F25C92">
      <w:pPr>
        <w:numPr>
          <w:ilvl w:val="0"/>
          <w:numId w:val="3"/>
        </w:numPr>
        <w:suppressAutoHyphens w:val="0"/>
        <w:autoSpaceDN/>
        <w:spacing w:before="0" w:after="0" w:line="276" w:lineRule="auto"/>
        <w:ind w:left="1775" w:hanging="357"/>
        <w:jc w:val="left"/>
        <w:textAlignment w:val="auto"/>
      </w:pPr>
      <w:r w:rsidRPr="003032D7">
        <w:t>Marketing für Lebensmittel und Agrarprodukte</w:t>
      </w:r>
    </w:p>
    <w:p w:rsidR="00875F8C" w:rsidRPr="003032D7" w:rsidRDefault="00875F8C" w:rsidP="00F25C92">
      <w:pPr>
        <w:numPr>
          <w:ilvl w:val="0"/>
          <w:numId w:val="3"/>
        </w:numPr>
        <w:suppressAutoHyphens w:val="0"/>
        <w:autoSpaceDN/>
        <w:spacing w:before="0" w:after="0" w:line="276" w:lineRule="auto"/>
        <w:ind w:left="1775" w:hanging="357"/>
        <w:jc w:val="left"/>
        <w:textAlignment w:val="auto"/>
      </w:pPr>
      <w:r w:rsidRPr="003032D7">
        <w:t>Soziologie Ländlicher Räume</w:t>
      </w:r>
    </w:p>
    <w:p w:rsidR="00875F8C" w:rsidRPr="003032D7" w:rsidRDefault="00875F8C" w:rsidP="00F25C92">
      <w:pPr>
        <w:numPr>
          <w:ilvl w:val="0"/>
          <w:numId w:val="3"/>
        </w:numPr>
        <w:suppressAutoHyphens w:val="0"/>
        <w:autoSpaceDN/>
        <w:spacing w:before="0" w:after="0" w:line="276" w:lineRule="auto"/>
        <w:ind w:left="1775" w:hanging="357"/>
        <w:jc w:val="left"/>
        <w:textAlignment w:val="auto"/>
      </w:pPr>
      <w:r w:rsidRPr="003032D7">
        <w:t>Umwelt- und Ressourcenökonomik</w:t>
      </w:r>
    </w:p>
    <w:p w:rsidR="00875F8C" w:rsidRPr="003032D7" w:rsidRDefault="00875F8C" w:rsidP="00F25C92">
      <w:pPr>
        <w:numPr>
          <w:ilvl w:val="0"/>
          <w:numId w:val="3"/>
        </w:numPr>
        <w:suppressAutoHyphens w:val="0"/>
        <w:autoSpaceDN/>
        <w:spacing w:before="0" w:after="0" w:line="276" w:lineRule="auto"/>
        <w:ind w:left="1775" w:hanging="357"/>
        <w:jc w:val="left"/>
        <w:textAlignment w:val="auto"/>
      </w:pPr>
      <w:r w:rsidRPr="003032D7">
        <w:t>Welternährung und rurale Entwicklung</w:t>
      </w:r>
    </w:p>
    <w:p w:rsidR="00875F8C" w:rsidRPr="003032D7" w:rsidRDefault="00875F8C" w:rsidP="00F25C92">
      <w:pPr>
        <w:pStyle w:val="Textkrper-Einzug2"/>
        <w:spacing w:line="276" w:lineRule="auto"/>
        <w:rPr>
          <w:rFonts w:ascii="Times New Roman" w:hAnsi="Times New Roman" w:cs="Times New Roman"/>
          <w:sz w:val="24"/>
          <w:szCs w:val="24"/>
        </w:rPr>
      </w:pPr>
    </w:p>
    <w:p w:rsidR="00875F8C" w:rsidRPr="003032D7" w:rsidRDefault="00875F8C" w:rsidP="00F25C92">
      <w:pPr>
        <w:pStyle w:val="Textkrper-Einzug2"/>
        <w:spacing w:line="276" w:lineRule="auto"/>
        <w:rPr>
          <w:rFonts w:ascii="Times New Roman" w:hAnsi="Times New Roman" w:cs="Times New Roman"/>
          <w:sz w:val="24"/>
          <w:szCs w:val="24"/>
        </w:rPr>
      </w:pPr>
      <w:r w:rsidRPr="003032D7">
        <w:rPr>
          <w:rFonts w:ascii="Times New Roman" w:hAnsi="Times New Roman" w:cs="Times New Roman"/>
          <w:sz w:val="24"/>
          <w:szCs w:val="24"/>
        </w:rPr>
        <w:t xml:space="preserve">In der Lehre ist das Department für Agrarökonomie und Rurale Entwicklung führend für die Studienrichtung Wirtschafts- und Sozialwissenschaften des Landbaus sowie maßgeblich eingebunden in die Studienrichtungen Agribusiness und Ressourcenmanagement. Das Forschungsspektrum des Departments ist breit gefächert. Schwerpunkte liegen sowohl in der Grundlagenforschung als auch in angewandten Forschungsbereichen. Das Department bildet heute eine schlagkräftige Einheit mit international beachteten Forschungsleistungen. </w:t>
      </w:r>
    </w:p>
    <w:p w:rsidR="00875F8C" w:rsidRPr="003032D7" w:rsidRDefault="00875F8C" w:rsidP="00F25C92">
      <w:pPr>
        <w:pStyle w:val="Textkrper-Einzug2"/>
        <w:spacing w:line="276" w:lineRule="auto"/>
        <w:rPr>
          <w:rFonts w:ascii="Times New Roman" w:hAnsi="Times New Roman" w:cs="Times New Roman"/>
          <w:sz w:val="24"/>
          <w:szCs w:val="24"/>
        </w:rPr>
      </w:pPr>
    </w:p>
    <w:p w:rsidR="00875F8C" w:rsidRPr="003032D7" w:rsidRDefault="00875F8C" w:rsidP="00F25C92">
      <w:pPr>
        <w:spacing w:before="0" w:after="0" w:line="276" w:lineRule="auto"/>
        <w:ind w:left="425" w:firstLine="709"/>
      </w:pPr>
      <w:r w:rsidRPr="003032D7">
        <w:t>Georg-August-Universität Göttingen</w:t>
      </w:r>
    </w:p>
    <w:p w:rsidR="00875F8C" w:rsidRPr="003032D7" w:rsidRDefault="00875F8C" w:rsidP="00F25C92">
      <w:pPr>
        <w:spacing w:before="0" w:after="0" w:line="276" w:lineRule="auto"/>
        <w:ind w:left="1136"/>
      </w:pPr>
      <w:r w:rsidRPr="003032D7">
        <w:t>Department für Agrarökonomie und Rurale Entwicklung</w:t>
      </w:r>
    </w:p>
    <w:p w:rsidR="00875F8C" w:rsidRPr="003032D7" w:rsidRDefault="00875F8C" w:rsidP="00F25C92">
      <w:pPr>
        <w:spacing w:before="0" w:after="0" w:line="276" w:lineRule="auto"/>
        <w:ind w:left="1136"/>
      </w:pPr>
      <w:r w:rsidRPr="003032D7">
        <w:t>Platz der Göttinger Sieben 5</w:t>
      </w:r>
    </w:p>
    <w:p w:rsidR="00875F8C" w:rsidRPr="003032D7" w:rsidRDefault="00875F8C" w:rsidP="00F25C92">
      <w:pPr>
        <w:spacing w:before="0" w:after="0" w:line="276" w:lineRule="auto"/>
        <w:ind w:left="1136"/>
      </w:pPr>
      <w:r w:rsidRPr="003032D7">
        <w:t>37073 Göttingen</w:t>
      </w:r>
    </w:p>
    <w:p w:rsidR="00875F8C" w:rsidRPr="003032D7" w:rsidRDefault="00875F8C" w:rsidP="00F25C92">
      <w:pPr>
        <w:spacing w:before="0" w:after="0" w:line="276" w:lineRule="auto"/>
        <w:ind w:left="1136"/>
      </w:pPr>
      <w:r w:rsidRPr="003032D7">
        <w:t>Tel. 0551-39-4819</w:t>
      </w:r>
    </w:p>
    <w:p w:rsidR="00875F8C" w:rsidRPr="003032D7" w:rsidRDefault="00875F8C" w:rsidP="00F25C92">
      <w:pPr>
        <w:spacing w:before="0" w:after="0" w:line="276" w:lineRule="auto"/>
        <w:ind w:left="1136"/>
        <w:rPr>
          <w:lang w:val="fr-FR"/>
        </w:rPr>
      </w:pPr>
      <w:r w:rsidRPr="003032D7">
        <w:rPr>
          <w:lang w:val="fr-FR"/>
        </w:rPr>
        <w:t>Fax. 0551-39-12398</w:t>
      </w:r>
    </w:p>
    <w:p w:rsidR="00875F8C" w:rsidRPr="003032D7" w:rsidRDefault="00875F8C" w:rsidP="00F25C92">
      <w:pPr>
        <w:spacing w:before="0" w:after="0" w:line="276" w:lineRule="auto"/>
        <w:ind w:left="1136"/>
        <w:rPr>
          <w:lang w:val="fr-FR"/>
        </w:rPr>
      </w:pPr>
      <w:r w:rsidRPr="003032D7">
        <w:rPr>
          <w:lang w:val="fr-FR"/>
        </w:rPr>
        <w:lastRenderedPageBreak/>
        <w:t xml:space="preserve">Mail: </w:t>
      </w:r>
      <w:hyperlink r:id="rId12" w:history="1">
        <w:r w:rsidRPr="003032D7">
          <w:rPr>
            <w:rStyle w:val="Hyperlink"/>
            <w:lang w:val="fr-FR"/>
          </w:rPr>
          <w:t>biblio1@gwdg.de</w:t>
        </w:r>
      </w:hyperlink>
    </w:p>
    <w:p w:rsidR="00875F8C" w:rsidRPr="003032D7" w:rsidRDefault="00875F8C" w:rsidP="00F25C92">
      <w:pPr>
        <w:spacing w:before="0" w:after="0" w:line="276" w:lineRule="auto"/>
        <w:ind w:left="1136"/>
        <w:rPr>
          <w:lang w:val="fr-FR"/>
        </w:rPr>
      </w:pPr>
      <w:proofErr w:type="spellStart"/>
      <w:r w:rsidRPr="003032D7">
        <w:rPr>
          <w:lang w:val="fr-FR"/>
        </w:rPr>
        <w:t>Homepage</w:t>
      </w:r>
      <w:proofErr w:type="spellEnd"/>
      <w:r w:rsidRPr="003032D7">
        <w:rPr>
          <w:lang w:val="fr-FR"/>
        </w:rPr>
        <w:t xml:space="preserve"> : </w:t>
      </w:r>
      <w:hyperlink r:id="rId13" w:history="1">
        <w:r w:rsidRPr="003032D7">
          <w:rPr>
            <w:rStyle w:val="Hyperlink"/>
            <w:lang w:val="fr-FR"/>
          </w:rPr>
          <w:t>http://www.uni-goettingen.de/de/18500.html</w:t>
        </w:r>
      </w:hyperlink>
    </w:p>
    <w:p w:rsidR="00875F8C" w:rsidRPr="003032D7" w:rsidRDefault="00875F8C">
      <w:pPr>
        <w:rPr>
          <w:lang w:val="en-GB"/>
        </w:rPr>
      </w:pPr>
    </w:p>
    <w:sectPr w:rsidR="00875F8C" w:rsidRPr="003032D7" w:rsidSect="0083382E">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8D" w:rsidRDefault="0076678D" w:rsidP="0076678D">
      <w:pPr>
        <w:spacing w:before="0" w:after="0" w:line="240" w:lineRule="auto"/>
      </w:pPr>
      <w:r>
        <w:separator/>
      </w:r>
    </w:p>
  </w:endnote>
  <w:endnote w:type="continuationSeparator" w:id="0">
    <w:p w:rsidR="0076678D" w:rsidRDefault="0076678D" w:rsidP="007667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vantGarde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8D" w:rsidRDefault="0076678D" w:rsidP="0076678D">
      <w:pPr>
        <w:spacing w:before="0" w:after="0" w:line="240" w:lineRule="auto"/>
      </w:pPr>
      <w:r>
        <w:separator/>
      </w:r>
    </w:p>
  </w:footnote>
  <w:footnote w:type="continuationSeparator" w:id="0">
    <w:p w:rsidR="0076678D" w:rsidRDefault="0076678D" w:rsidP="0076678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0FE"/>
    <w:multiLevelType w:val="hybridMultilevel"/>
    <w:tmpl w:val="95C8811C"/>
    <w:lvl w:ilvl="0" w:tplc="CBB453C8">
      <w:numFmt w:val="bullet"/>
      <w:lvlText w:val="-"/>
      <w:lvlJc w:val="left"/>
      <w:pPr>
        <w:tabs>
          <w:tab w:val="num" w:pos="810"/>
        </w:tabs>
        <w:ind w:left="810" w:hanging="360"/>
      </w:pPr>
      <w:rPr>
        <w:rFonts w:ascii="Times New Roman" w:eastAsia="MS ??" w:hAnsi="Times New Roman" w:hint="default"/>
      </w:rPr>
    </w:lvl>
    <w:lvl w:ilvl="1" w:tplc="04070003" w:tentative="1">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cs="Wingdings" w:hint="default"/>
      </w:rPr>
    </w:lvl>
    <w:lvl w:ilvl="3" w:tplc="04070001" w:tentative="1">
      <w:start w:val="1"/>
      <w:numFmt w:val="bullet"/>
      <w:lvlText w:val=""/>
      <w:lvlJc w:val="left"/>
      <w:pPr>
        <w:tabs>
          <w:tab w:val="num" w:pos="2970"/>
        </w:tabs>
        <w:ind w:left="2970" w:hanging="360"/>
      </w:pPr>
      <w:rPr>
        <w:rFonts w:ascii="Symbol" w:hAnsi="Symbol" w:cs="Symbol" w:hint="default"/>
      </w:rPr>
    </w:lvl>
    <w:lvl w:ilvl="4" w:tplc="04070003" w:tentative="1">
      <w:start w:val="1"/>
      <w:numFmt w:val="bullet"/>
      <w:lvlText w:val="o"/>
      <w:lvlJc w:val="left"/>
      <w:pPr>
        <w:tabs>
          <w:tab w:val="num" w:pos="3690"/>
        </w:tabs>
        <w:ind w:left="3690" w:hanging="360"/>
      </w:pPr>
      <w:rPr>
        <w:rFonts w:ascii="Courier New" w:hAnsi="Courier New" w:cs="Courier New" w:hint="default"/>
      </w:rPr>
    </w:lvl>
    <w:lvl w:ilvl="5" w:tplc="04070005" w:tentative="1">
      <w:start w:val="1"/>
      <w:numFmt w:val="bullet"/>
      <w:lvlText w:val=""/>
      <w:lvlJc w:val="left"/>
      <w:pPr>
        <w:tabs>
          <w:tab w:val="num" w:pos="4410"/>
        </w:tabs>
        <w:ind w:left="4410" w:hanging="360"/>
      </w:pPr>
      <w:rPr>
        <w:rFonts w:ascii="Wingdings" w:hAnsi="Wingdings" w:cs="Wingdings" w:hint="default"/>
      </w:rPr>
    </w:lvl>
    <w:lvl w:ilvl="6" w:tplc="04070001" w:tentative="1">
      <w:start w:val="1"/>
      <w:numFmt w:val="bullet"/>
      <w:lvlText w:val=""/>
      <w:lvlJc w:val="left"/>
      <w:pPr>
        <w:tabs>
          <w:tab w:val="num" w:pos="5130"/>
        </w:tabs>
        <w:ind w:left="5130" w:hanging="360"/>
      </w:pPr>
      <w:rPr>
        <w:rFonts w:ascii="Symbol" w:hAnsi="Symbol" w:cs="Symbol" w:hint="default"/>
      </w:rPr>
    </w:lvl>
    <w:lvl w:ilvl="7" w:tplc="04070003" w:tentative="1">
      <w:start w:val="1"/>
      <w:numFmt w:val="bullet"/>
      <w:lvlText w:val="o"/>
      <w:lvlJc w:val="left"/>
      <w:pPr>
        <w:tabs>
          <w:tab w:val="num" w:pos="5850"/>
        </w:tabs>
        <w:ind w:left="5850" w:hanging="360"/>
      </w:pPr>
      <w:rPr>
        <w:rFonts w:ascii="Courier New" w:hAnsi="Courier New" w:cs="Courier New" w:hint="default"/>
      </w:rPr>
    </w:lvl>
    <w:lvl w:ilvl="8" w:tplc="04070005" w:tentative="1">
      <w:start w:val="1"/>
      <w:numFmt w:val="bullet"/>
      <w:lvlText w:val=""/>
      <w:lvlJc w:val="left"/>
      <w:pPr>
        <w:tabs>
          <w:tab w:val="num" w:pos="6570"/>
        </w:tabs>
        <w:ind w:left="6570" w:hanging="360"/>
      </w:pPr>
      <w:rPr>
        <w:rFonts w:ascii="Wingdings" w:hAnsi="Wingdings" w:cs="Wingdings" w:hint="default"/>
      </w:rPr>
    </w:lvl>
  </w:abstractNum>
  <w:abstractNum w:abstractNumId="1">
    <w:nsid w:val="1E4B6DA3"/>
    <w:multiLevelType w:val="multilevel"/>
    <w:tmpl w:val="08F4C738"/>
    <w:lvl w:ilvl="0">
      <w:start w:val="1"/>
      <w:numFmt w:val="decimal"/>
      <w:lvlText w:val="%1."/>
      <w:lvlJc w:val="left"/>
      <w:pPr>
        <w:ind w:left="1778" w:hanging="360"/>
      </w:pPr>
    </w:lvl>
    <w:lvl w:ilvl="1">
      <w:start w:val="1"/>
      <w:numFmt w:val="decimal"/>
      <w:pStyle w:val="berschrift2"/>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2">
    <w:nsid w:val="1E4F6A3E"/>
    <w:multiLevelType w:val="hybridMultilevel"/>
    <w:tmpl w:val="54F4956A"/>
    <w:lvl w:ilvl="0" w:tplc="CE4497B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1A71D15"/>
    <w:multiLevelType w:val="hybridMultilevel"/>
    <w:tmpl w:val="A3E0682E"/>
    <w:lvl w:ilvl="0" w:tplc="312A81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3B76D7B"/>
    <w:multiLevelType w:val="hybridMultilevel"/>
    <w:tmpl w:val="CBFAD90A"/>
    <w:lvl w:ilvl="0" w:tplc="89D8A490">
      <w:start w:val="1"/>
      <w:numFmt w:val="decimal"/>
      <w:pStyle w:val="berschrift1"/>
      <w:lvlText w:val="%1."/>
      <w:lvlJc w:val="left"/>
      <w:pPr>
        <w:ind w:left="2138" w:hanging="360"/>
      </w:p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5">
    <w:nsid w:val="6EDD5ED6"/>
    <w:multiLevelType w:val="hybridMultilevel"/>
    <w:tmpl w:val="C1F2EF78"/>
    <w:lvl w:ilvl="0" w:tplc="C5224F3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B79125A"/>
    <w:multiLevelType w:val="hybridMultilevel"/>
    <w:tmpl w:val="A72E0E36"/>
    <w:lvl w:ilvl="0" w:tplc="DF30D98E">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7E6C3F72"/>
    <w:multiLevelType w:val="hybridMultilevel"/>
    <w:tmpl w:val="9408A1A4"/>
    <w:lvl w:ilvl="0" w:tplc="2822F200">
      <w:numFmt w:val="bullet"/>
      <w:lvlText w:val="-"/>
      <w:lvlJc w:val="left"/>
      <w:pPr>
        <w:tabs>
          <w:tab w:val="num" w:pos="1779"/>
        </w:tabs>
        <w:ind w:left="1779" w:hanging="360"/>
      </w:pPr>
      <w:rPr>
        <w:rFonts w:ascii="Arial" w:eastAsia="Times New Roman" w:hAnsi="Arial" w:hint="default"/>
      </w:rPr>
    </w:lvl>
    <w:lvl w:ilvl="1" w:tplc="04070003" w:tentative="1">
      <w:start w:val="1"/>
      <w:numFmt w:val="bullet"/>
      <w:lvlText w:val="o"/>
      <w:lvlJc w:val="left"/>
      <w:pPr>
        <w:tabs>
          <w:tab w:val="num" w:pos="2499"/>
        </w:tabs>
        <w:ind w:left="2499" w:hanging="360"/>
      </w:pPr>
      <w:rPr>
        <w:rFonts w:ascii="Courier New" w:hAnsi="Courier New" w:cs="Courier New" w:hint="default"/>
      </w:rPr>
    </w:lvl>
    <w:lvl w:ilvl="2" w:tplc="04070005" w:tentative="1">
      <w:start w:val="1"/>
      <w:numFmt w:val="bullet"/>
      <w:lvlText w:val=""/>
      <w:lvlJc w:val="left"/>
      <w:pPr>
        <w:tabs>
          <w:tab w:val="num" w:pos="3219"/>
        </w:tabs>
        <w:ind w:left="3219" w:hanging="360"/>
      </w:pPr>
      <w:rPr>
        <w:rFonts w:ascii="Wingdings" w:hAnsi="Wingdings" w:cs="Wingdings" w:hint="default"/>
      </w:rPr>
    </w:lvl>
    <w:lvl w:ilvl="3" w:tplc="04070001" w:tentative="1">
      <w:start w:val="1"/>
      <w:numFmt w:val="bullet"/>
      <w:lvlText w:val=""/>
      <w:lvlJc w:val="left"/>
      <w:pPr>
        <w:tabs>
          <w:tab w:val="num" w:pos="3939"/>
        </w:tabs>
        <w:ind w:left="3939" w:hanging="360"/>
      </w:pPr>
      <w:rPr>
        <w:rFonts w:ascii="Symbol" w:hAnsi="Symbol" w:cs="Symbol" w:hint="default"/>
      </w:rPr>
    </w:lvl>
    <w:lvl w:ilvl="4" w:tplc="04070003" w:tentative="1">
      <w:start w:val="1"/>
      <w:numFmt w:val="bullet"/>
      <w:lvlText w:val="o"/>
      <w:lvlJc w:val="left"/>
      <w:pPr>
        <w:tabs>
          <w:tab w:val="num" w:pos="4659"/>
        </w:tabs>
        <w:ind w:left="4659" w:hanging="360"/>
      </w:pPr>
      <w:rPr>
        <w:rFonts w:ascii="Courier New" w:hAnsi="Courier New" w:cs="Courier New" w:hint="default"/>
      </w:rPr>
    </w:lvl>
    <w:lvl w:ilvl="5" w:tplc="04070005" w:tentative="1">
      <w:start w:val="1"/>
      <w:numFmt w:val="bullet"/>
      <w:lvlText w:val=""/>
      <w:lvlJc w:val="left"/>
      <w:pPr>
        <w:tabs>
          <w:tab w:val="num" w:pos="5379"/>
        </w:tabs>
        <w:ind w:left="5379" w:hanging="360"/>
      </w:pPr>
      <w:rPr>
        <w:rFonts w:ascii="Wingdings" w:hAnsi="Wingdings" w:cs="Wingdings" w:hint="default"/>
      </w:rPr>
    </w:lvl>
    <w:lvl w:ilvl="6" w:tplc="04070001" w:tentative="1">
      <w:start w:val="1"/>
      <w:numFmt w:val="bullet"/>
      <w:lvlText w:val=""/>
      <w:lvlJc w:val="left"/>
      <w:pPr>
        <w:tabs>
          <w:tab w:val="num" w:pos="6099"/>
        </w:tabs>
        <w:ind w:left="6099" w:hanging="360"/>
      </w:pPr>
      <w:rPr>
        <w:rFonts w:ascii="Symbol" w:hAnsi="Symbol" w:cs="Symbol" w:hint="default"/>
      </w:rPr>
    </w:lvl>
    <w:lvl w:ilvl="7" w:tplc="04070003" w:tentative="1">
      <w:start w:val="1"/>
      <w:numFmt w:val="bullet"/>
      <w:lvlText w:val="o"/>
      <w:lvlJc w:val="left"/>
      <w:pPr>
        <w:tabs>
          <w:tab w:val="num" w:pos="6819"/>
        </w:tabs>
        <w:ind w:left="6819" w:hanging="360"/>
      </w:pPr>
      <w:rPr>
        <w:rFonts w:ascii="Courier New" w:hAnsi="Courier New" w:cs="Courier New" w:hint="default"/>
      </w:rPr>
    </w:lvl>
    <w:lvl w:ilvl="8" w:tplc="04070005" w:tentative="1">
      <w:start w:val="1"/>
      <w:numFmt w:val="bullet"/>
      <w:lvlText w:val=""/>
      <w:lvlJc w:val="left"/>
      <w:pPr>
        <w:tabs>
          <w:tab w:val="num" w:pos="7539"/>
        </w:tabs>
        <w:ind w:left="7539" w:hanging="360"/>
      </w:pPr>
      <w:rPr>
        <w:rFonts w:ascii="Wingdings" w:hAnsi="Wingdings" w:cs="Wingdings" w:hint="default"/>
      </w:rPr>
    </w:lvl>
  </w:abstractNum>
  <w:num w:numId="1">
    <w:abstractNumId w:val="4"/>
  </w:num>
  <w:num w:numId="2">
    <w:abstractNumId w:val="1"/>
  </w:num>
  <w:num w:numId="3">
    <w:abstractNumId w:val="7"/>
  </w:num>
  <w:num w:numId="4">
    <w:abstractNumId w:val="0"/>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92"/>
    <w:rsid w:val="0004388C"/>
    <w:rsid w:val="00062124"/>
    <w:rsid w:val="00064EB8"/>
    <w:rsid w:val="00073F04"/>
    <w:rsid w:val="000768B3"/>
    <w:rsid w:val="00082B35"/>
    <w:rsid w:val="00082B43"/>
    <w:rsid w:val="00090232"/>
    <w:rsid w:val="000A6E54"/>
    <w:rsid w:val="000B2AE0"/>
    <w:rsid w:val="000D266F"/>
    <w:rsid w:val="000F0AF0"/>
    <w:rsid w:val="000F2A95"/>
    <w:rsid w:val="000F321E"/>
    <w:rsid w:val="00106843"/>
    <w:rsid w:val="00137EC0"/>
    <w:rsid w:val="0015218C"/>
    <w:rsid w:val="00155886"/>
    <w:rsid w:val="00156CF8"/>
    <w:rsid w:val="00185A8F"/>
    <w:rsid w:val="00196F16"/>
    <w:rsid w:val="001A4C1F"/>
    <w:rsid w:val="001A4ECC"/>
    <w:rsid w:val="001A56CA"/>
    <w:rsid w:val="001B336C"/>
    <w:rsid w:val="001D37D7"/>
    <w:rsid w:val="001D6103"/>
    <w:rsid w:val="001D69BA"/>
    <w:rsid w:val="001F5A44"/>
    <w:rsid w:val="00201B8C"/>
    <w:rsid w:val="00204449"/>
    <w:rsid w:val="00210ED8"/>
    <w:rsid w:val="002230B9"/>
    <w:rsid w:val="0023150C"/>
    <w:rsid w:val="00233A3C"/>
    <w:rsid w:val="0023406D"/>
    <w:rsid w:val="0023643E"/>
    <w:rsid w:val="002524CB"/>
    <w:rsid w:val="00265440"/>
    <w:rsid w:val="00270BD9"/>
    <w:rsid w:val="0027215F"/>
    <w:rsid w:val="002728C2"/>
    <w:rsid w:val="00280CE3"/>
    <w:rsid w:val="00280F40"/>
    <w:rsid w:val="0028296F"/>
    <w:rsid w:val="00290234"/>
    <w:rsid w:val="0029776C"/>
    <w:rsid w:val="002A1E48"/>
    <w:rsid w:val="002B0DDA"/>
    <w:rsid w:val="002C2B10"/>
    <w:rsid w:val="002D55C4"/>
    <w:rsid w:val="002F28C2"/>
    <w:rsid w:val="003032D7"/>
    <w:rsid w:val="00312D3F"/>
    <w:rsid w:val="00334D1F"/>
    <w:rsid w:val="00385C61"/>
    <w:rsid w:val="003A4B65"/>
    <w:rsid w:val="003B2701"/>
    <w:rsid w:val="003F5F54"/>
    <w:rsid w:val="004179A3"/>
    <w:rsid w:val="00425047"/>
    <w:rsid w:val="00435BBF"/>
    <w:rsid w:val="00445B73"/>
    <w:rsid w:val="00480CC8"/>
    <w:rsid w:val="004843DD"/>
    <w:rsid w:val="004B11CE"/>
    <w:rsid w:val="004E2B41"/>
    <w:rsid w:val="004E6C65"/>
    <w:rsid w:val="004E6D5B"/>
    <w:rsid w:val="004E75DD"/>
    <w:rsid w:val="004F71BE"/>
    <w:rsid w:val="004F7517"/>
    <w:rsid w:val="005024D9"/>
    <w:rsid w:val="00520E2E"/>
    <w:rsid w:val="00525FF3"/>
    <w:rsid w:val="00532B3F"/>
    <w:rsid w:val="00537683"/>
    <w:rsid w:val="0056094E"/>
    <w:rsid w:val="0057018C"/>
    <w:rsid w:val="00573A83"/>
    <w:rsid w:val="00575F5D"/>
    <w:rsid w:val="00576D2F"/>
    <w:rsid w:val="0058229C"/>
    <w:rsid w:val="00583B2B"/>
    <w:rsid w:val="005863A5"/>
    <w:rsid w:val="005870D3"/>
    <w:rsid w:val="005A7A86"/>
    <w:rsid w:val="005B2B67"/>
    <w:rsid w:val="005C51C5"/>
    <w:rsid w:val="005D68C5"/>
    <w:rsid w:val="005F3D39"/>
    <w:rsid w:val="00601A90"/>
    <w:rsid w:val="00624D9D"/>
    <w:rsid w:val="00625670"/>
    <w:rsid w:val="00642CD1"/>
    <w:rsid w:val="00647326"/>
    <w:rsid w:val="00657806"/>
    <w:rsid w:val="0066678D"/>
    <w:rsid w:val="006757E4"/>
    <w:rsid w:val="0067746E"/>
    <w:rsid w:val="006A7AB5"/>
    <w:rsid w:val="006E6AE8"/>
    <w:rsid w:val="006E7B50"/>
    <w:rsid w:val="0071320C"/>
    <w:rsid w:val="00716367"/>
    <w:rsid w:val="00732A5A"/>
    <w:rsid w:val="007528D2"/>
    <w:rsid w:val="00761BE5"/>
    <w:rsid w:val="0076678D"/>
    <w:rsid w:val="007913D6"/>
    <w:rsid w:val="007913F2"/>
    <w:rsid w:val="00791F8E"/>
    <w:rsid w:val="007A672B"/>
    <w:rsid w:val="007C34FB"/>
    <w:rsid w:val="007C5AD0"/>
    <w:rsid w:val="007D258E"/>
    <w:rsid w:val="007E0C0A"/>
    <w:rsid w:val="007F4B1A"/>
    <w:rsid w:val="008013E4"/>
    <w:rsid w:val="0081092A"/>
    <w:rsid w:val="0083382E"/>
    <w:rsid w:val="00840FB5"/>
    <w:rsid w:val="00842D8B"/>
    <w:rsid w:val="00861DFB"/>
    <w:rsid w:val="00871962"/>
    <w:rsid w:val="00875F8C"/>
    <w:rsid w:val="008807D8"/>
    <w:rsid w:val="00883C66"/>
    <w:rsid w:val="00890E5A"/>
    <w:rsid w:val="00891ED4"/>
    <w:rsid w:val="008B0A43"/>
    <w:rsid w:val="008C31C3"/>
    <w:rsid w:val="008C5A46"/>
    <w:rsid w:val="008E04D7"/>
    <w:rsid w:val="008F6DF6"/>
    <w:rsid w:val="009033ED"/>
    <w:rsid w:val="009200A5"/>
    <w:rsid w:val="0095408B"/>
    <w:rsid w:val="00964289"/>
    <w:rsid w:val="009716B3"/>
    <w:rsid w:val="00972994"/>
    <w:rsid w:val="00991ED1"/>
    <w:rsid w:val="009B32BC"/>
    <w:rsid w:val="009B7EDA"/>
    <w:rsid w:val="009D43E3"/>
    <w:rsid w:val="009F1B19"/>
    <w:rsid w:val="00A02714"/>
    <w:rsid w:val="00A063BF"/>
    <w:rsid w:val="00A07A50"/>
    <w:rsid w:val="00A15C79"/>
    <w:rsid w:val="00A31284"/>
    <w:rsid w:val="00A54461"/>
    <w:rsid w:val="00A652B3"/>
    <w:rsid w:val="00AB69F5"/>
    <w:rsid w:val="00AC624F"/>
    <w:rsid w:val="00B01877"/>
    <w:rsid w:val="00B23987"/>
    <w:rsid w:val="00B30E77"/>
    <w:rsid w:val="00B45199"/>
    <w:rsid w:val="00B61D2A"/>
    <w:rsid w:val="00BB5042"/>
    <w:rsid w:val="00BD0762"/>
    <w:rsid w:val="00BD09A2"/>
    <w:rsid w:val="00BD7D6A"/>
    <w:rsid w:val="00BF0062"/>
    <w:rsid w:val="00BF435E"/>
    <w:rsid w:val="00C139CE"/>
    <w:rsid w:val="00C25381"/>
    <w:rsid w:val="00C321AE"/>
    <w:rsid w:val="00C32A31"/>
    <w:rsid w:val="00C41350"/>
    <w:rsid w:val="00C43675"/>
    <w:rsid w:val="00C55A7D"/>
    <w:rsid w:val="00C7146F"/>
    <w:rsid w:val="00CA223A"/>
    <w:rsid w:val="00CA57F8"/>
    <w:rsid w:val="00CB00C0"/>
    <w:rsid w:val="00CD3D3F"/>
    <w:rsid w:val="00D03A35"/>
    <w:rsid w:val="00D33DB8"/>
    <w:rsid w:val="00D42EAF"/>
    <w:rsid w:val="00D50F08"/>
    <w:rsid w:val="00D51B6B"/>
    <w:rsid w:val="00D524AE"/>
    <w:rsid w:val="00D637A6"/>
    <w:rsid w:val="00D725B1"/>
    <w:rsid w:val="00D84FEB"/>
    <w:rsid w:val="00D95176"/>
    <w:rsid w:val="00DA038C"/>
    <w:rsid w:val="00DB061A"/>
    <w:rsid w:val="00DB4489"/>
    <w:rsid w:val="00DD258F"/>
    <w:rsid w:val="00DD2A79"/>
    <w:rsid w:val="00DD6AA6"/>
    <w:rsid w:val="00DE3D32"/>
    <w:rsid w:val="00DF6E38"/>
    <w:rsid w:val="00E00FE3"/>
    <w:rsid w:val="00E07407"/>
    <w:rsid w:val="00E11C1E"/>
    <w:rsid w:val="00E20EEB"/>
    <w:rsid w:val="00E224A6"/>
    <w:rsid w:val="00E5688F"/>
    <w:rsid w:val="00E61CB0"/>
    <w:rsid w:val="00E733B9"/>
    <w:rsid w:val="00E84F13"/>
    <w:rsid w:val="00E87CFD"/>
    <w:rsid w:val="00E963C1"/>
    <w:rsid w:val="00EA5E01"/>
    <w:rsid w:val="00EB5989"/>
    <w:rsid w:val="00ED0086"/>
    <w:rsid w:val="00EE5C53"/>
    <w:rsid w:val="00EF640F"/>
    <w:rsid w:val="00F00FD7"/>
    <w:rsid w:val="00F25C92"/>
    <w:rsid w:val="00F50788"/>
    <w:rsid w:val="00F71E6A"/>
    <w:rsid w:val="00F72482"/>
    <w:rsid w:val="00F7626C"/>
    <w:rsid w:val="00F81D64"/>
    <w:rsid w:val="00F962BE"/>
    <w:rsid w:val="00FC28E2"/>
    <w:rsid w:val="00FD4B56"/>
    <w:rsid w:val="00FE2BB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5A7D"/>
    <w:pPr>
      <w:suppressAutoHyphens/>
      <w:autoSpaceDN w:val="0"/>
      <w:spacing w:before="60" w:after="60" w:line="288" w:lineRule="auto"/>
      <w:jc w:val="both"/>
      <w:textAlignment w:val="baseline"/>
    </w:pPr>
    <w:rPr>
      <w:rFonts w:ascii="Times New Roman" w:hAnsi="Times New Roman"/>
      <w:kern w:val="3"/>
      <w:sz w:val="24"/>
      <w:szCs w:val="24"/>
      <w:lang w:eastAsia="zh-CN"/>
    </w:rPr>
  </w:style>
  <w:style w:type="paragraph" w:styleId="berschrift1">
    <w:name w:val="heading 1"/>
    <w:basedOn w:val="Standard"/>
    <w:next w:val="Standard"/>
    <w:link w:val="berschrift1Zchn"/>
    <w:uiPriority w:val="99"/>
    <w:qFormat/>
    <w:rsid w:val="00A652B3"/>
    <w:pPr>
      <w:keepNext/>
      <w:keepLines/>
      <w:numPr>
        <w:numId w:val="1"/>
      </w:numPr>
      <w:tabs>
        <w:tab w:val="left" w:pos="1418"/>
      </w:tabs>
      <w:spacing w:before="480" w:after="0"/>
      <w:ind w:left="1418" w:hanging="1418"/>
      <w:jc w:val="left"/>
      <w:outlineLvl w:val="0"/>
    </w:pPr>
    <w:rPr>
      <w:rFonts w:eastAsia="MS ????"/>
      <w:b/>
      <w:bCs/>
      <w:sz w:val="32"/>
      <w:szCs w:val="32"/>
    </w:rPr>
  </w:style>
  <w:style w:type="paragraph" w:styleId="berschrift2">
    <w:name w:val="heading 2"/>
    <w:basedOn w:val="Standard"/>
    <w:next w:val="Standard"/>
    <w:link w:val="berschrift2Zchn"/>
    <w:uiPriority w:val="99"/>
    <w:qFormat/>
    <w:rsid w:val="00A652B3"/>
    <w:pPr>
      <w:keepNext/>
      <w:keepLines/>
      <w:numPr>
        <w:ilvl w:val="1"/>
        <w:numId w:val="2"/>
      </w:numPr>
      <w:tabs>
        <w:tab w:val="left" w:pos="1418"/>
      </w:tabs>
      <w:spacing w:before="200" w:after="0"/>
      <w:ind w:left="1418" w:hanging="1418"/>
      <w:jc w:val="left"/>
      <w:outlineLvl w:val="1"/>
    </w:pPr>
    <w:rPr>
      <w:rFonts w:eastAsia="MS ????"/>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652B3"/>
    <w:rPr>
      <w:rFonts w:ascii="Times New Roman" w:eastAsia="MS ????" w:hAnsi="Times New Roman" w:cs="Times New Roman"/>
      <w:b/>
      <w:bCs/>
      <w:sz w:val="32"/>
      <w:szCs w:val="32"/>
    </w:rPr>
  </w:style>
  <w:style w:type="character" w:customStyle="1" w:styleId="berschrift2Zchn">
    <w:name w:val="Überschrift 2 Zchn"/>
    <w:basedOn w:val="Absatz-Standardschriftart"/>
    <w:link w:val="berschrift2"/>
    <w:uiPriority w:val="99"/>
    <w:semiHidden/>
    <w:rsid w:val="00A652B3"/>
    <w:rPr>
      <w:rFonts w:ascii="Times New Roman" w:eastAsia="MS ????" w:hAnsi="Times New Roman" w:cs="Times New Roman"/>
      <w:b/>
      <w:bCs/>
      <w:sz w:val="26"/>
      <w:szCs w:val="26"/>
    </w:rPr>
  </w:style>
  <w:style w:type="paragraph" w:styleId="Titel">
    <w:name w:val="Title"/>
    <w:basedOn w:val="Standard"/>
    <w:next w:val="Standard"/>
    <w:link w:val="TitelZchn"/>
    <w:uiPriority w:val="99"/>
    <w:qFormat/>
    <w:rsid w:val="00A652B3"/>
    <w:pPr>
      <w:pBdr>
        <w:bottom w:val="single" w:sz="8" w:space="4" w:color="4F81BD"/>
      </w:pBdr>
      <w:spacing w:before="0" w:after="300" w:line="240" w:lineRule="auto"/>
      <w:contextualSpacing/>
      <w:jc w:val="center"/>
    </w:pPr>
    <w:rPr>
      <w:rFonts w:eastAsia="MS ????"/>
      <w:spacing w:val="5"/>
      <w:kern w:val="28"/>
      <w:sz w:val="52"/>
      <w:szCs w:val="52"/>
    </w:rPr>
  </w:style>
  <w:style w:type="character" w:customStyle="1" w:styleId="TitelZchn">
    <w:name w:val="Titel Zchn"/>
    <w:basedOn w:val="Absatz-Standardschriftart"/>
    <w:link w:val="Titel"/>
    <w:uiPriority w:val="99"/>
    <w:rsid w:val="00A652B3"/>
    <w:rPr>
      <w:rFonts w:ascii="Times New Roman" w:eastAsia="MS ????" w:hAnsi="Times New Roman" w:cs="Times New Roman"/>
      <w:spacing w:val="5"/>
      <w:kern w:val="28"/>
      <w:sz w:val="52"/>
      <w:szCs w:val="52"/>
    </w:rPr>
  </w:style>
  <w:style w:type="character" w:styleId="Hyperlink">
    <w:name w:val="Hyperlink"/>
    <w:basedOn w:val="Absatz-Standardschriftart"/>
    <w:uiPriority w:val="99"/>
    <w:rsid w:val="00F25C92"/>
    <w:rPr>
      <w:color w:val="0000FF"/>
      <w:u w:val="single"/>
    </w:rPr>
  </w:style>
  <w:style w:type="paragraph" w:customStyle="1" w:styleId="Headline">
    <w:name w:val="Headline"/>
    <w:basedOn w:val="Standard"/>
    <w:next w:val="Blocktext"/>
    <w:uiPriority w:val="99"/>
    <w:rsid w:val="00F25C92"/>
    <w:pPr>
      <w:suppressAutoHyphens w:val="0"/>
      <w:autoSpaceDN/>
      <w:spacing w:before="0" w:after="0" w:line="240" w:lineRule="auto"/>
      <w:jc w:val="left"/>
      <w:textAlignment w:val="auto"/>
    </w:pPr>
    <w:rPr>
      <w:rFonts w:ascii="AvantGarde Bk BT" w:hAnsi="AvantGarde Bk BT" w:cs="AvantGarde Bk BT"/>
      <w:kern w:val="0"/>
      <w:sz w:val="22"/>
      <w:szCs w:val="22"/>
      <w:lang w:eastAsia="de-DE"/>
    </w:rPr>
  </w:style>
  <w:style w:type="paragraph" w:styleId="Textkrper-Einzug2">
    <w:name w:val="Body Text Indent 2"/>
    <w:basedOn w:val="Standard"/>
    <w:link w:val="Textkrper-Einzug2Zchn"/>
    <w:uiPriority w:val="99"/>
    <w:rsid w:val="00F25C92"/>
    <w:pPr>
      <w:suppressAutoHyphens w:val="0"/>
      <w:autoSpaceDN/>
      <w:spacing w:before="0" w:after="0" w:line="240" w:lineRule="auto"/>
      <w:ind w:left="1136"/>
      <w:textAlignment w:val="auto"/>
    </w:pPr>
    <w:rPr>
      <w:rFonts w:ascii="Arial" w:hAnsi="Arial" w:cs="Arial"/>
      <w:kern w:val="0"/>
      <w:sz w:val="22"/>
      <w:szCs w:val="22"/>
      <w:lang w:eastAsia="de-DE"/>
    </w:rPr>
  </w:style>
  <w:style w:type="character" w:customStyle="1" w:styleId="Textkrper-Einzug2Zchn">
    <w:name w:val="Textkörper-Einzug 2 Zchn"/>
    <w:basedOn w:val="Absatz-Standardschriftart"/>
    <w:link w:val="Textkrper-Einzug2"/>
    <w:uiPriority w:val="99"/>
    <w:rsid w:val="00F25C92"/>
    <w:rPr>
      <w:rFonts w:ascii="Arial" w:hAnsi="Arial" w:cs="Arial"/>
      <w:sz w:val="22"/>
      <w:szCs w:val="22"/>
    </w:rPr>
  </w:style>
  <w:style w:type="paragraph" w:styleId="Blocktext">
    <w:name w:val="Block Text"/>
    <w:basedOn w:val="Standard"/>
    <w:uiPriority w:val="99"/>
    <w:semiHidden/>
    <w:rsid w:val="00F25C92"/>
    <w:pPr>
      <w:pBdr>
        <w:top w:val="single" w:sz="2" w:space="10" w:color="4F81BD"/>
        <w:left w:val="single" w:sz="2" w:space="10" w:color="4F81BD"/>
        <w:bottom w:val="single" w:sz="2" w:space="10" w:color="4F81BD"/>
        <w:right w:val="single" w:sz="2" w:space="10" w:color="4F81BD"/>
      </w:pBdr>
      <w:ind w:left="1152" w:right="1152"/>
    </w:pPr>
    <w:rPr>
      <w:rFonts w:ascii="Cambria" w:hAnsi="Cambria" w:cs="Cambria"/>
      <w:i/>
      <w:iCs/>
      <w:color w:val="4F81BD"/>
    </w:rPr>
  </w:style>
  <w:style w:type="paragraph" w:styleId="Sprechblasentext">
    <w:name w:val="Balloon Text"/>
    <w:basedOn w:val="Standard"/>
    <w:link w:val="SprechblasentextZchn"/>
    <w:uiPriority w:val="99"/>
    <w:semiHidden/>
    <w:unhideWhenUsed/>
    <w:rsid w:val="00CA223A"/>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223A"/>
    <w:rPr>
      <w:rFonts w:ascii="Tahoma" w:hAnsi="Tahoma" w:cs="Tahoma"/>
      <w:kern w:val="3"/>
      <w:sz w:val="16"/>
      <w:szCs w:val="16"/>
      <w:lang w:eastAsia="zh-CN"/>
    </w:rPr>
  </w:style>
  <w:style w:type="paragraph" w:styleId="Kopfzeile">
    <w:name w:val="header"/>
    <w:basedOn w:val="Standard"/>
    <w:link w:val="KopfzeileZchn"/>
    <w:uiPriority w:val="99"/>
    <w:unhideWhenUsed/>
    <w:rsid w:val="0076678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6678D"/>
    <w:rPr>
      <w:rFonts w:ascii="Times New Roman" w:hAnsi="Times New Roman"/>
      <w:kern w:val="3"/>
      <w:sz w:val="24"/>
      <w:szCs w:val="24"/>
      <w:lang w:eastAsia="zh-CN"/>
    </w:rPr>
  </w:style>
  <w:style w:type="paragraph" w:styleId="Fuzeile">
    <w:name w:val="footer"/>
    <w:basedOn w:val="Standard"/>
    <w:link w:val="FuzeileZchn"/>
    <w:uiPriority w:val="99"/>
    <w:unhideWhenUsed/>
    <w:rsid w:val="0076678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6678D"/>
    <w:rPr>
      <w:rFonts w:ascii="Times New Roman" w:hAnsi="Times New Roman"/>
      <w:kern w:val="3"/>
      <w:sz w:val="24"/>
      <w:szCs w:val="24"/>
      <w:lang w:eastAsia="zh-CN"/>
    </w:rPr>
  </w:style>
  <w:style w:type="paragraph" w:styleId="Listenabsatz">
    <w:name w:val="List Paragraph"/>
    <w:basedOn w:val="Standard"/>
    <w:uiPriority w:val="34"/>
    <w:qFormat/>
    <w:rsid w:val="002721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5A7D"/>
    <w:pPr>
      <w:suppressAutoHyphens/>
      <w:autoSpaceDN w:val="0"/>
      <w:spacing w:before="60" w:after="60" w:line="288" w:lineRule="auto"/>
      <w:jc w:val="both"/>
      <w:textAlignment w:val="baseline"/>
    </w:pPr>
    <w:rPr>
      <w:rFonts w:ascii="Times New Roman" w:hAnsi="Times New Roman"/>
      <w:kern w:val="3"/>
      <w:sz w:val="24"/>
      <w:szCs w:val="24"/>
      <w:lang w:eastAsia="zh-CN"/>
    </w:rPr>
  </w:style>
  <w:style w:type="paragraph" w:styleId="berschrift1">
    <w:name w:val="heading 1"/>
    <w:basedOn w:val="Standard"/>
    <w:next w:val="Standard"/>
    <w:link w:val="berschrift1Zchn"/>
    <w:uiPriority w:val="99"/>
    <w:qFormat/>
    <w:rsid w:val="00A652B3"/>
    <w:pPr>
      <w:keepNext/>
      <w:keepLines/>
      <w:numPr>
        <w:numId w:val="1"/>
      </w:numPr>
      <w:tabs>
        <w:tab w:val="left" w:pos="1418"/>
      </w:tabs>
      <w:spacing w:before="480" w:after="0"/>
      <w:ind w:left="1418" w:hanging="1418"/>
      <w:jc w:val="left"/>
      <w:outlineLvl w:val="0"/>
    </w:pPr>
    <w:rPr>
      <w:rFonts w:eastAsia="MS ????"/>
      <w:b/>
      <w:bCs/>
      <w:sz w:val="32"/>
      <w:szCs w:val="32"/>
    </w:rPr>
  </w:style>
  <w:style w:type="paragraph" w:styleId="berschrift2">
    <w:name w:val="heading 2"/>
    <w:basedOn w:val="Standard"/>
    <w:next w:val="Standard"/>
    <w:link w:val="berschrift2Zchn"/>
    <w:uiPriority w:val="99"/>
    <w:qFormat/>
    <w:rsid w:val="00A652B3"/>
    <w:pPr>
      <w:keepNext/>
      <w:keepLines/>
      <w:numPr>
        <w:ilvl w:val="1"/>
        <w:numId w:val="2"/>
      </w:numPr>
      <w:tabs>
        <w:tab w:val="left" w:pos="1418"/>
      </w:tabs>
      <w:spacing w:before="200" w:after="0"/>
      <w:ind w:left="1418" w:hanging="1418"/>
      <w:jc w:val="left"/>
      <w:outlineLvl w:val="1"/>
    </w:pPr>
    <w:rPr>
      <w:rFonts w:eastAsia="MS ????"/>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652B3"/>
    <w:rPr>
      <w:rFonts w:ascii="Times New Roman" w:eastAsia="MS ????" w:hAnsi="Times New Roman" w:cs="Times New Roman"/>
      <w:b/>
      <w:bCs/>
      <w:sz w:val="32"/>
      <w:szCs w:val="32"/>
    </w:rPr>
  </w:style>
  <w:style w:type="character" w:customStyle="1" w:styleId="berschrift2Zchn">
    <w:name w:val="Überschrift 2 Zchn"/>
    <w:basedOn w:val="Absatz-Standardschriftart"/>
    <w:link w:val="berschrift2"/>
    <w:uiPriority w:val="99"/>
    <w:semiHidden/>
    <w:rsid w:val="00A652B3"/>
    <w:rPr>
      <w:rFonts w:ascii="Times New Roman" w:eastAsia="MS ????" w:hAnsi="Times New Roman" w:cs="Times New Roman"/>
      <w:b/>
      <w:bCs/>
      <w:sz w:val="26"/>
      <w:szCs w:val="26"/>
    </w:rPr>
  </w:style>
  <w:style w:type="paragraph" w:styleId="Titel">
    <w:name w:val="Title"/>
    <w:basedOn w:val="Standard"/>
    <w:next w:val="Standard"/>
    <w:link w:val="TitelZchn"/>
    <w:uiPriority w:val="99"/>
    <w:qFormat/>
    <w:rsid w:val="00A652B3"/>
    <w:pPr>
      <w:pBdr>
        <w:bottom w:val="single" w:sz="8" w:space="4" w:color="4F81BD"/>
      </w:pBdr>
      <w:spacing w:before="0" w:after="300" w:line="240" w:lineRule="auto"/>
      <w:contextualSpacing/>
      <w:jc w:val="center"/>
    </w:pPr>
    <w:rPr>
      <w:rFonts w:eastAsia="MS ????"/>
      <w:spacing w:val="5"/>
      <w:kern w:val="28"/>
      <w:sz w:val="52"/>
      <w:szCs w:val="52"/>
    </w:rPr>
  </w:style>
  <w:style w:type="character" w:customStyle="1" w:styleId="TitelZchn">
    <w:name w:val="Titel Zchn"/>
    <w:basedOn w:val="Absatz-Standardschriftart"/>
    <w:link w:val="Titel"/>
    <w:uiPriority w:val="99"/>
    <w:rsid w:val="00A652B3"/>
    <w:rPr>
      <w:rFonts w:ascii="Times New Roman" w:eastAsia="MS ????" w:hAnsi="Times New Roman" w:cs="Times New Roman"/>
      <w:spacing w:val="5"/>
      <w:kern w:val="28"/>
      <w:sz w:val="52"/>
      <w:szCs w:val="52"/>
    </w:rPr>
  </w:style>
  <w:style w:type="character" w:styleId="Hyperlink">
    <w:name w:val="Hyperlink"/>
    <w:basedOn w:val="Absatz-Standardschriftart"/>
    <w:uiPriority w:val="99"/>
    <w:rsid w:val="00F25C92"/>
    <w:rPr>
      <w:color w:val="0000FF"/>
      <w:u w:val="single"/>
    </w:rPr>
  </w:style>
  <w:style w:type="paragraph" w:customStyle="1" w:styleId="Headline">
    <w:name w:val="Headline"/>
    <w:basedOn w:val="Standard"/>
    <w:next w:val="Blocktext"/>
    <w:uiPriority w:val="99"/>
    <w:rsid w:val="00F25C92"/>
    <w:pPr>
      <w:suppressAutoHyphens w:val="0"/>
      <w:autoSpaceDN/>
      <w:spacing w:before="0" w:after="0" w:line="240" w:lineRule="auto"/>
      <w:jc w:val="left"/>
      <w:textAlignment w:val="auto"/>
    </w:pPr>
    <w:rPr>
      <w:rFonts w:ascii="AvantGarde Bk BT" w:hAnsi="AvantGarde Bk BT" w:cs="AvantGarde Bk BT"/>
      <w:kern w:val="0"/>
      <w:sz w:val="22"/>
      <w:szCs w:val="22"/>
      <w:lang w:eastAsia="de-DE"/>
    </w:rPr>
  </w:style>
  <w:style w:type="paragraph" w:styleId="Textkrper-Einzug2">
    <w:name w:val="Body Text Indent 2"/>
    <w:basedOn w:val="Standard"/>
    <w:link w:val="Textkrper-Einzug2Zchn"/>
    <w:uiPriority w:val="99"/>
    <w:rsid w:val="00F25C92"/>
    <w:pPr>
      <w:suppressAutoHyphens w:val="0"/>
      <w:autoSpaceDN/>
      <w:spacing w:before="0" w:after="0" w:line="240" w:lineRule="auto"/>
      <w:ind w:left="1136"/>
      <w:textAlignment w:val="auto"/>
    </w:pPr>
    <w:rPr>
      <w:rFonts w:ascii="Arial" w:hAnsi="Arial" w:cs="Arial"/>
      <w:kern w:val="0"/>
      <w:sz w:val="22"/>
      <w:szCs w:val="22"/>
      <w:lang w:eastAsia="de-DE"/>
    </w:rPr>
  </w:style>
  <w:style w:type="character" w:customStyle="1" w:styleId="Textkrper-Einzug2Zchn">
    <w:name w:val="Textkörper-Einzug 2 Zchn"/>
    <w:basedOn w:val="Absatz-Standardschriftart"/>
    <w:link w:val="Textkrper-Einzug2"/>
    <w:uiPriority w:val="99"/>
    <w:rsid w:val="00F25C92"/>
    <w:rPr>
      <w:rFonts w:ascii="Arial" w:hAnsi="Arial" w:cs="Arial"/>
      <w:sz w:val="22"/>
      <w:szCs w:val="22"/>
    </w:rPr>
  </w:style>
  <w:style w:type="paragraph" w:styleId="Blocktext">
    <w:name w:val="Block Text"/>
    <w:basedOn w:val="Standard"/>
    <w:uiPriority w:val="99"/>
    <w:semiHidden/>
    <w:rsid w:val="00F25C92"/>
    <w:pPr>
      <w:pBdr>
        <w:top w:val="single" w:sz="2" w:space="10" w:color="4F81BD"/>
        <w:left w:val="single" w:sz="2" w:space="10" w:color="4F81BD"/>
        <w:bottom w:val="single" w:sz="2" w:space="10" w:color="4F81BD"/>
        <w:right w:val="single" w:sz="2" w:space="10" w:color="4F81BD"/>
      </w:pBdr>
      <w:ind w:left="1152" w:right="1152"/>
    </w:pPr>
    <w:rPr>
      <w:rFonts w:ascii="Cambria" w:hAnsi="Cambria" w:cs="Cambria"/>
      <w:i/>
      <w:iCs/>
      <w:color w:val="4F81BD"/>
    </w:rPr>
  </w:style>
  <w:style w:type="paragraph" w:styleId="Sprechblasentext">
    <w:name w:val="Balloon Text"/>
    <w:basedOn w:val="Standard"/>
    <w:link w:val="SprechblasentextZchn"/>
    <w:uiPriority w:val="99"/>
    <w:semiHidden/>
    <w:unhideWhenUsed/>
    <w:rsid w:val="00CA223A"/>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223A"/>
    <w:rPr>
      <w:rFonts w:ascii="Tahoma" w:hAnsi="Tahoma" w:cs="Tahoma"/>
      <w:kern w:val="3"/>
      <w:sz w:val="16"/>
      <w:szCs w:val="16"/>
      <w:lang w:eastAsia="zh-CN"/>
    </w:rPr>
  </w:style>
  <w:style w:type="paragraph" w:styleId="Kopfzeile">
    <w:name w:val="header"/>
    <w:basedOn w:val="Standard"/>
    <w:link w:val="KopfzeileZchn"/>
    <w:uiPriority w:val="99"/>
    <w:unhideWhenUsed/>
    <w:rsid w:val="0076678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6678D"/>
    <w:rPr>
      <w:rFonts w:ascii="Times New Roman" w:hAnsi="Times New Roman"/>
      <w:kern w:val="3"/>
      <w:sz w:val="24"/>
      <w:szCs w:val="24"/>
      <w:lang w:eastAsia="zh-CN"/>
    </w:rPr>
  </w:style>
  <w:style w:type="paragraph" w:styleId="Fuzeile">
    <w:name w:val="footer"/>
    <w:basedOn w:val="Standard"/>
    <w:link w:val="FuzeileZchn"/>
    <w:uiPriority w:val="99"/>
    <w:unhideWhenUsed/>
    <w:rsid w:val="0076678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6678D"/>
    <w:rPr>
      <w:rFonts w:ascii="Times New Roman" w:hAnsi="Times New Roman"/>
      <w:kern w:val="3"/>
      <w:sz w:val="24"/>
      <w:szCs w:val="24"/>
      <w:lang w:eastAsia="zh-CN"/>
    </w:rPr>
  </w:style>
  <w:style w:type="paragraph" w:styleId="Listenabsatz">
    <w:name w:val="List Paragraph"/>
    <w:basedOn w:val="Standard"/>
    <w:uiPriority w:val="34"/>
    <w:qFormat/>
    <w:rsid w:val="00272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6901">
      <w:bodyDiv w:val="1"/>
      <w:marLeft w:val="0"/>
      <w:marRight w:val="0"/>
      <w:marTop w:val="0"/>
      <w:marBottom w:val="0"/>
      <w:divBdr>
        <w:top w:val="none" w:sz="0" w:space="0" w:color="auto"/>
        <w:left w:val="none" w:sz="0" w:space="0" w:color="auto"/>
        <w:bottom w:val="none" w:sz="0" w:space="0" w:color="auto"/>
        <w:right w:val="none" w:sz="0" w:space="0" w:color="auto"/>
      </w:divBdr>
    </w:div>
    <w:div w:id="338000418">
      <w:bodyDiv w:val="1"/>
      <w:marLeft w:val="0"/>
      <w:marRight w:val="0"/>
      <w:marTop w:val="0"/>
      <w:marBottom w:val="0"/>
      <w:divBdr>
        <w:top w:val="none" w:sz="0" w:space="0" w:color="auto"/>
        <w:left w:val="none" w:sz="0" w:space="0" w:color="auto"/>
        <w:bottom w:val="none" w:sz="0" w:space="0" w:color="auto"/>
        <w:right w:val="none" w:sz="0" w:space="0" w:color="auto"/>
      </w:divBdr>
    </w:div>
    <w:div w:id="7030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uni-goettingen.de/de/1850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aao@gwd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3626</Words>
  <Characters>23648</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INA Göttingen</Company>
  <LinksUpToDate>false</LinksUpToDate>
  <CharactersWithSpaces>27220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Lakner</dc:creator>
  <cp:lastModifiedBy>Scholz, Monika</cp:lastModifiedBy>
  <cp:revision>2</cp:revision>
  <cp:lastPrinted>2018-03-13T08:51:00Z</cp:lastPrinted>
  <dcterms:created xsi:type="dcterms:W3CDTF">2018-12-03T09:43:00Z</dcterms:created>
  <dcterms:modified xsi:type="dcterms:W3CDTF">2018-12-03T09:43:00Z</dcterms:modified>
</cp:coreProperties>
</file>