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3151" w:rsidRDefault="0098315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-250589</wp:posOffset>
                </wp:positionV>
                <wp:extent cx="6071191" cy="1180214"/>
                <wp:effectExtent l="57150" t="38100" r="82550" b="96520"/>
                <wp:wrapNone/>
                <wp:docPr id="1" name="Rechteck 1"/>
                <wp:cNvGraphicFramePr/>
                <a:graphic xmlns:a="http://schemas.openxmlformats.org/drawingml/2006/main">
                  <a:graphicData uri="http://schemas.microsoft.com/office/word/2010/wordprocessingShape">
                    <wps:wsp>
                      <wps:cNvSpPr/>
                      <wps:spPr>
                        <a:xfrm>
                          <a:off x="0" y="0"/>
                          <a:ext cx="6071191" cy="1180214"/>
                        </a:xfrm>
                        <a:prstGeom prst="rect">
                          <a:avLst/>
                        </a:prstGeom>
                        <a:ln/>
                      </wps:spPr>
                      <wps:style>
                        <a:lnRef idx="1">
                          <a:schemeClr val="dk1"/>
                        </a:lnRef>
                        <a:fillRef idx="2">
                          <a:schemeClr val="dk1"/>
                        </a:fillRef>
                        <a:effectRef idx="1">
                          <a:schemeClr val="dk1"/>
                        </a:effectRef>
                        <a:fontRef idx="minor">
                          <a:schemeClr val="dk1"/>
                        </a:fontRef>
                      </wps:style>
                      <wps:txbx>
                        <w:txbxContent>
                          <w:p w:rsidR="00983151" w:rsidRPr="00983151" w:rsidRDefault="00983151" w:rsidP="00983151">
                            <w:pPr>
                              <w:jc w:val="center"/>
                              <w:rPr>
                                <w:rFonts w:ascii="Arial" w:hAnsi="Arial" w:cs="Arial"/>
                                <w:b/>
                                <w:sz w:val="40"/>
                                <w:szCs w:val="40"/>
                              </w:rPr>
                            </w:pPr>
                            <w:r w:rsidRPr="00983151">
                              <w:rPr>
                                <w:rFonts w:ascii="Arial" w:hAnsi="Arial" w:cs="Arial"/>
                                <w:b/>
                                <w:sz w:val="40"/>
                                <w:szCs w:val="40"/>
                              </w:rPr>
                              <w:t>Veranstaltung von Herrn Prof. Dr. Achilles</w:t>
                            </w:r>
                          </w:p>
                          <w:p w:rsidR="00983151" w:rsidRPr="00983151" w:rsidRDefault="00ED4F02" w:rsidP="00983151">
                            <w:pPr>
                              <w:jc w:val="center"/>
                              <w:rPr>
                                <w:rFonts w:ascii="Arial" w:hAnsi="Arial" w:cs="Arial"/>
                                <w:b/>
                                <w:sz w:val="40"/>
                                <w:szCs w:val="40"/>
                              </w:rPr>
                            </w:pPr>
                            <w:r>
                              <w:rPr>
                                <w:rFonts w:ascii="Arial" w:hAnsi="Arial" w:cs="Arial"/>
                                <w:b/>
                                <w:sz w:val="40"/>
                                <w:szCs w:val="40"/>
                              </w:rPr>
                              <w:t>Sommersemester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pt;margin-top:-19.75pt;width:478.05pt;height:9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983151" w:rsidRPr="00983151" w:rsidRDefault="00983151" w:rsidP="00983151">
                      <w:pPr>
                        <w:jc w:val="center"/>
                        <w:rPr>
                          <w:rFonts w:ascii="Arial" w:hAnsi="Arial" w:cs="Arial"/>
                          <w:b/>
                          <w:sz w:val="40"/>
                          <w:szCs w:val="40"/>
                        </w:rPr>
                      </w:pPr>
                      <w:r w:rsidRPr="00983151">
                        <w:rPr>
                          <w:rFonts w:ascii="Arial" w:hAnsi="Arial" w:cs="Arial"/>
                          <w:b/>
                          <w:sz w:val="40"/>
                          <w:szCs w:val="40"/>
                        </w:rPr>
                        <w:t>Veranstaltung von Herrn Prof. Dr. Achilles</w:t>
                      </w:r>
                    </w:p>
                    <w:p w:rsidR="00983151" w:rsidRPr="00983151" w:rsidRDefault="00ED4F02" w:rsidP="00983151">
                      <w:pPr>
                        <w:jc w:val="center"/>
                        <w:rPr>
                          <w:rFonts w:ascii="Arial" w:hAnsi="Arial" w:cs="Arial"/>
                          <w:b/>
                          <w:sz w:val="40"/>
                          <w:szCs w:val="40"/>
                        </w:rPr>
                      </w:pPr>
                      <w:r>
                        <w:rPr>
                          <w:rFonts w:ascii="Arial" w:hAnsi="Arial" w:cs="Arial"/>
                          <w:b/>
                          <w:sz w:val="40"/>
                          <w:szCs w:val="40"/>
                        </w:rPr>
                        <w:t>Sommersemester 2020</w:t>
                      </w:r>
                    </w:p>
                  </w:txbxContent>
                </v:textbox>
              </v:rect>
            </w:pict>
          </mc:Fallback>
        </mc:AlternateContent>
      </w:r>
    </w:p>
    <w:p w:rsidR="00983151" w:rsidRPr="00983151" w:rsidRDefault="00983151" w:rsidP="00983151"/>
    <w:p w:rsidR="00D6737D" w:rsidRDefault="00D6737D" w:rsidP="00D6737D">
      <w:pPr>
        <w:rPr>
          <w:rFonts w:ascii="Arial" w:hAnsi="Arial" w:cs="Arial"/>
          <w:b/>
          <w:sz w:val="36"/>
          <w:szCs w:val="28"/>
        </w:rPr>
      </w:pPr>
    </w:p>
    <w:p w:rsidR="00D6737D" w:rsidRPr="00326B8B" w:rsidRDefault="00133AED" w:rsidP="00326B8B">
      <w:pPr>
        <w:spacing w:before="240"/>
        <w:jc w:val="center"/>
        <w:rPr>
          <w:rFonts w:ascii="Arial" w:hAnsi="Arial" w:cs="Arial"/>
          <w:b/>
          <w:sz w:val="36"/>
          <w:szCs w:val="28"/>
        </w:rPr>
      </w:pPr>
      <w:r>
        <w:rPr>
          <w:rFonts w:ascii="Arial" w:hAnsi="Arial" w:cs="Arial"/>
          <w:b/>
          <w:sz w:val="36"/>
          <w:szCs w:val="28"/>
        </w:rPr>
        <w:t>Proseminar zur aktuellen Rechtsprechung des BGH im Kaufrecht</w:t>
      </w:r>
    </w:p>
    <w:p w:rsidR="00B53789" w:rsidRPr="00B53789" w:rsidRDefault="00B53789" w:rsidP="00040CB9">
      <w:pPr>
        <w:spacing w:after="0"/>
        <w:rPr>
          <w:rFonts w:ascii="Arial" w:hAnsi="Arial" w:cs="Arial"/>
          <w:sz w:val="28"/>
          <w:szCs w:val="28"/>
        </w:rPr>
      </w:pPr>
      <w:r>
        <w:rPr>
          <w:rFonts w:ascii="Arial" w:hAnsi="Arial" w:cs="Arial"/>
          <w:b/>
          <w:sz w:val="28"/>
          <w:szCs w:val="28"/>
        </w:rPr>
        <w:t xml:space="preserve">Veranstaltungsnummer: </w:t>
      </w:r>
      <w:r>
        <w:rPr>
          <w:rFonts w:ascii="Arial" w:hAnsi="Arial" w:cs="Arial"/>
          <w:sz w:val="28"/>
          <w:szCs w:val="28"/>
        </w:rPr>
        <w:t>431278</w:t>
      </w:r>
    </w:p>
    <w:p w:rsidR="00B0767A" w:rsidRDefault="00B0767A" w:rsidP="00040CB9">
      <w:pPr>
        <w:spacing w:after="0"/>
        <w:rPr>
          <w:rFonts w:ascii="Arial" w:hAnsi="Arial" w:cs="Arial"/>
          <w:sz w:val="28"/>
          <w:szCs w:val="28"/>
        </w:rPr>
      </w:pPr>
      <w:r w:rsidRPr="00B0767A">
        <w:rPr>
          <w:rFonts w:ascii="Arial" w:hAnsi="Arial" w:cs="Arial"/>
          <w:b/>
          <w:sz w:val="28"/>
          <w:szCs w:val="28"/>
        </w:rPr>
        <w:t>Vorbesprechung:</w:t>
      </w:r>
      <w:r>
        <w:rPr>
          <w:rFonts w:ascii="Arial" w:hAnsi="Arial" w:cs="Arial"/>
          <w:sz w:val="28"/>
          <w:szCs w:val="28"/>
        </w:rPr>
        <w:t xml:space="preserve"> 30.1.2020, 12 Uhr, Bibliothek für Verfahrensrecht</w:t>
      </w:r>
    </w:p>
    <w:p w:rsidR="00B0767A" w:rsidRDefault="00B0767A" w:rsidP="00040CB9">
      <w:pPr>
        <w:spacing w:after="0"/>
        <w:rPr>
          <w:rFonts w:ascii="Arial" w:hAnsi="Arial" w:cs="Arial"/>
          <w:sz w:val="28"/>
          <w:szCs w:val="28"/>
        </w:rPr>
      </w:pPr>
      <w:r w:rsidRPr="00B0767A">
        <w:rPr>
          <w:rFonts w:ascii="Arial" w:hAnsi="Arial" w:cs="Arial"/>
          <w:b/>
          <w:sz w:val="28"/>
          <w:szCs w:val="28"/>
        </w:rPr>
        <w:t>Ausgabetermin:</w:t>
      </w:r>
      <w:r>
        <w:rPr>
          <w:rFonts w:ascii="Arial" w:hAnsi="Arial" w:cs="Arial"/>
          <w:sz w:val="28"/>
          <w:szCs w:val="28"/>
        </w:rPr>
        <w:t xml:space="preserve"> nach Absprache</w:t>
      </w:r>
    </w:p>
    <w:p w:rsidR="00B0767A" w:rsidRDefault="00B0767A" w:rsidP="00040CB9">
      <w:pPr>
        <w:spacing w:after="0"/>
        <w:rPr>
          <w:rFonts w:ascii="Arial" w:hAnsi="Arial" w:cs="Arial"/>
          <w:sz w:val="28"/>
          <w:szCs w:val="28"/>
        </w:rPr>
      </w:pPr>
      <w:r w:rsidRPr="00B0767A">
        <w:rPr>
          <w:rFonts w:ascii="Arial" w:hAnsi="Arial" w:cs="Arial"/>
          <w:b/>
          <w:sz w:val="28"/>
          <w:szCs w:val="28"/>
        </w:rPr>
        <w:t>Vortragstermin:</w:t>
      </w:r>
      <w:r>
        <w:rPr>
          <w:rFonts w:ascii="Arial" w:hAnsi="Arial" w:cs="Arial"/>
          <w:sz w:val="28"/>
          <w:szCs w:val="28"/>
        </w:rPr>
        <w:t xml:space="preserve"> 15.5.2020</w:t>
      </w:r>
    </w:p>
    <w:p w:rsidR="00B0767A" w:rsidRPr="00D6737D" w:rsidRDefault="00B0767A" w:rsidP="00040CB9">
      <w:pPr>
        <w:spacing w:after="0"/>
        <w:rPr>
          <w:rFonts w:ascii="Arial" w:hAnsi="Arial" w:cs="Arial"/>
          <w:sz w:val="28"/>
          <w:szCs w:val="28"/>
        </w:rPr>
      </w:pPr>
    </w:p>
    <w:p w:rsidR="00983151" w:rsidRPr="00D6737D" w:rsidRDefault="00983151" w:rsidP="00326B8B">
      <w:pPr>
        <w:spacing w:after="0"/>
        <w:rPr>
          <w:rFonts w:ascii="Arial" w:hAnsi="Arial" w:cs="Arial"/>
          <w:b/>
          <w:sz w:val="28"/>
          <w:szCs w:val="28"/>
        </w:rPr>
      </w:pPr>
      <w:r w:rsidRPr="00D6737D">
        <w:rPr>
          <w:rFonts w:ascii="Arial" w:hAnsi="Arial" w:cs="Arial"/>
          <w:b/>
          <w:sz w:val="28"/>
          <w:szCs w:val="28"/>
        </w:rPr>
        <w:t>Inhalt</w:t>
      </w:r>
    </w:p>
    <w:p w:rsidR="00B0767A" w:rsidRPr="00B0767A" w:rsidRDefault="00B0767A" w:rsidP="00B53789">
      <w:pPr>
        <w:spacing w:after="0"/>
        <w:jc w:val="both"/>
        <w:rPr>
          <w:rFonts w:ascii="Arial" w:hAnsi="Arial" w:cs="Arial"/>
          <w:sz w:val="28"/>
        </w:rPr>
      </w:pPr>
      <w:r w:rsidRPr="00B0767A">
        <w:rPr>
          <w:rFonts w:ascii="Arial" w:hAnsi="Arial" w:cs="Arial"/>
          <w:sz w:val="28"/>
        </w:rPr>
        <w:t xml:space="preserve">In dem geplanten Proseminar sollen neuere, zumeist auch examensrelevante Entscheidungen des BGH auf dem Gebiet des Kaufrechts vorgestellt und vertieft behandelt werden. Diese betreffen je nach dem Schwerpunkt der jeweiligen Entscheidung etwa Fragen aus dem BGB-AT (z.B. Ebay-Fälle), aus dem Schuldrecht-AT (z.B. </w:t>
      </w:r>
      <w:proofErr w:type="spellStart"/>
      <w:r w:rsidRPr="00B0767A">
        <w:rPr>
          <w:rFonts w:ascii="Arial" w:hAnsi="Arial" w:cs="Arial"/>
          <w:sz w:val="28"/>
        </w:rPr>
        <w:t>Paypal</w:t>
      </w:r>
      <w:proofErr w:type="spellEnd"/>
      <w:r w:rsidRPr="00B0767A">
        <w:rPr>
          <w:rFonts w:ascii="Arial" w:hAnsi="Arial" w:cs="Arial"/>
          <w:sz w:val="28"/>
        </w:rPr>
        <w:t xml:space="preserve">-Fall) oder aus dem Kaufgewährleistungsrecht mit seinen Bezügen zum Gemeinschaftsrecht, namentlich der Verbrauchsgüterkaufrichtlinie </w:t>
      </w:r>
      <w:r>
        <w:rPr>
          <w:rFonts w:ascii="Arial" w:hAnsi="Arial" w:cs="Arial"/>
          <w:sz w:val="28"/>
        </w:rPr>
        <w:t xml:space="preserve">(künftig: Warenkaufrichtlinie). </w:t>
      </w:r>
      <w:r w:rsidRPr="00B0767A">
        <w:rPr>
          <w:rFonts w:ascii="Arial" w:hAnsi="Arial" w:cs="Arial"/>
          <w:sz w:val="28"/>
        </w:rPr>
        <w:t>Das Proseminar richtet sich an alle Interessierten, die eine vorbereitende Leistung anfertigen möchten. Die Veranstaltung bietet allen Teilnehmern die Möglichkeit, die Anfertigung von Seminar- und Studienarbeiten und den mündlichen Vortrag zu üben.</w:t>
      </w:r>
    </w:p>
    <w:p w:rsidR="00133AED" w:rsidRPr="00B0767A" w:rsidRDefault="00B0767A" w:rsidP="00B53789">
      <w:pPr>
        <w:spacing w:after="0"/>
        <w:jc w:val="both"/>
        <w:rPr>
          <w:rFonts w:ascii="Arial" w:hAnsi="Arial" w:cs="Arial"/>
          <w:sz w:val="28"/>
        </w:rPr>
      </w:pPr>
      <w:r w:rsidRPr="00B0767A">
        <w:rPr>
          <w:rFonts w:ascii="Arial" w:hAnsi="Arial" w:cs="Arial"/>
          <w:sz w:val="28"/>
        </w:rPr>
        <w:t>Es ist vorgesehen, dass jeder Teilnehmer eine schriftliche Arbeit im Umfang von 12 bis 15 Seiten anfertigt sowie einen mündlichen Vortrag von etwa 10 bis 15 Minuten hält. Im Rahmen des Proseminars werden sowohl die schriftlichen Arbeiten wie auch die Vorträge eingehend besprochen.</w:t>
      </w:r>
    </w:p>
    <w:p w:rsidR="00B0767A" w:rsidRDefault="00B0767A" w:rsidP="00B0767A">
      <w:pPr>
        <w:spacing w:after="0"/>
      </w:pPr>
    </w:p>
    <w:p w:rsidR="00D6737D" w:rsidRDefault="00D6737D" w:rsidP="00326B8B">
      <w:pPr>
        <w:spacing w:after="0"/>
        <w:rPr>
          <w:rFonts w:ascii="Arial" w:hAnsi="Arial" w:cs="Arial"/>
          <w:b/>
          <w:sz w:val="28"/>
          <w:szCs w:val="28"/>
        </w:rPr>
      </w:pPr>
      <w:r w:rsidRPr="00D6737D">
        <w:rPr>
          <w:rFonts w:ascii="Arial" w:hAnsi="Arial" w:cs="Arial"/>
          <w:b/>
          <w:sz w:val="28"/>
          <w:szCs w:val="28"/>
        </w:rPr>
        <w:t>Organisatorisches</w:t>
      </w:r>
    </w:p>
    <w:p w:rsidR="00326B8B" w:rsidRDefault="00326B8B" w:rsidP="00326B8B">
      <w:pPr>
        <w:pStyle w:val="Listenabsatz"/>
        <w:numPr>
          <w:ilvl w:val="0"/>
          <w:numId w:val="1"/>
        </w:numPr>
        <w:rPr>
          <w:rFonts w:ascii="Arial" w:hAnsi="Arial" w:cs="Arial"/>
          <w:sz w:val="28"/>
          <w:szCs w:val="28"/>
        </w:rPr>
      </w:pPr>
      <w:r w:rsidRPr="00326B8B">
        <w:rPr>
          <w:rFonts w:ascii="Arial" w:hAnsi="Arial" w:cs="Arial"/>
          <w:sz w:val="28"/>
          <w:szCs w:val="28"/>
        </w:rPr>
        <w:t>Schwerpunktbereichsveranstaltung ( § 4a Abs. 1 S. 2) im Schwerpunktbereich 3 - Zivilrecht und Zivilrechtspflege</w:t>
      </w:r>
    </w:p>
    <w:p w:rsidR="00326B8B" w:rsidRDefault="00C41241" w:rsidP="00C41241">
      <w:pPr>
        <w:pStyle w:val="Listenabsatz"/>
        <w:numPr>
          <w:ilvl w:val="0"/>
          <w:numId w:val="1"/>
        </w:numPr>
        <w:rPr>
          <w:rFonts w:ascii="Arial" w:hAnsi="Arial" w:cs="Arial"/>
          <w:sz w:val="28"/>
          <w:szCs w:val="28"/>
        </w:rPr>
      </w:pPr>
      <w:r w:rsidRPr="00C41241">
        <w:rPr>
          <w:rFonts w:ascii="Arial" w:hAnsi="Arial" w:cs="Arial"/>
          <w:sz w:val="28"/>
          <w:szCs w:val="28"/>
        </w:rPr>
        <w:t>Veranstaltung zur Erbringung der vorbereitenden Leistung gem. § 4a Abs. 3 S. 1 NJAG</w:t>
      </w:r>
    </w:p>
    <w:p w:rsidR="00D6737D" w:rsidRPr="005740FB" w:rsidRDefault="00B0767A" w:rsidP="00983151">
      <w:pPr>
        <w:pStyle w:val="Listenabsatz"/>
        <w:numPr>
          <w:ilvl w:val="0"/>
          <w:numId w:val="1"/>
        </w:numPr>
        <w:rPr>
          <w:rFonts w:ascii="Arial" w:hAnsi="Arial" w:cs="Arial"/>
          <w:sz w:val="28"/>
          <w:szCs w:val="28"/>
        </w:rPr>
      </w:pPr>
      <w:r>
        <w:rPr>
          <w:rFonts w:ascii="Arial" w:hAnsi="Arial" w:cs="Arial"/>
          <w:sz w:val="28"/>
          <w:szCs w:val="28"/>
        </w:rPr>
        <w:t>Bei weiteren Fragen bitte an Frau Rabea Buskotte (</w:t>
      </w:r>
      <w:r w:rsidR="00227608">
        <w:rPr>
          <w:rFonts w:ascii="Arial" w:hAnsi="Arial" w:cs="Arial"/>
          <w:sz w:val="28"/>
          <w:szCs w:val="28"/>
          <w:u w:val="single"/>
        </w:rPr>
        <w:t>rbuskot</w:t>
      </w:r>
      <w:r w:rsidR="00326B8B" w:rsidRPr="00326B8B">
        <w:rPr>
          <w:rFonts w:ascii="Arial" w:hAnsi="Arial" w:cs="Arial"/>
          <w:sz w:val="28"/>
          <w:szCs w:val="28"/>
          <w:u w:val="single"/>
        </w:rPr>
        <w:t>@</w:t>
      </w:r>
      <w:r w:rsidR="00227608">
        <w:rPr>
          <w:rFonts w:ascii="Arial" w:hAnsi="Arial" w:cs="Arial"/>
          <w:sz w:val="28"/>
          <w:szCs w:val="28"/>
          <w:u w:val="single"/>
        </w:rPr>
        <w:t>gwdg.</w:t>
      </w:r>
      <w:r w:rsidR="00326B8B" w:rsidRPr="00326B8B">
        <w:rPr>
          <w:rFonts w:ascii="Arial" w:hAnsi="Arial" w:cs="Arial"/>
          <w:sz w:val="28"/>
          <w:szCs w:val="28"/>
          <w:u w:val="single"/>
        </w:rPr>
        <w:t>de</w:t>
      </w:r>
      <w:r>
        <w:rPr>
          <w:rFonts w:ascii="Arial" w:hAnsi="Arial" w:cs="Arial"/>
          <w:sz w:val="28"/>
          <w:szCs w:val="28"/>
          <w:u w:val="single"/>
        </w:rPr>
        <w:t>)</w:t>
      </w:r>
      <w:r w:rsidR="00326B8B">
        <w:rPr>
          <w:rFonts w:ascii="Arial" w:hAnsi="Arial" w:cs="Arial"/>
          <w:sz w:val="28"/>
          <w:szCs w:val="28"/>
        </w:rPr>
        <w:t xml:space="preserve"> wenden</w:t>
      </w:r>
    </w:p>
    <w:sectPr w:rsidR="00D6737D" w:rsidRPr="0057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FE5"/>
    <w:multiLevelType w:val="hybridMultilevel"/>
    <w:tmpl w:val="305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51"/>
    <w:rsid w:val="00040CB9"/>
    <w:rsid w:val="00133AED"/>
    <w:rsid w:val="00227608"/>
    <w:rsid w:val="00326B8B"/>
    <w:rsid w:val="0048446B"/>
    <w:rsid w:val="005740FB"/>
    <w:rsid w:val="005A1FFE"/>
    <w:rsid w:val="008766D1"/>
    <w:rsid w:val="008F570D"/>
    <w:rsid w:val="009517DB"/>
    <w:rsid w:val="00983151"/>
    <w:rsid w:val="009A73DE"/>
    <w:rsid w:val="00B0767A"/>
    <w:rsid w:val="00B53789"/>
    <w:rsid w:val="00C41241"/>
    <w:rsid w:val="00D6737D"/>
    <w:rsid w:val="00D92453"/>
    <w:rsid w:val="00E55515"/>
    <w:rsid w:val="00ED4F02"/>
    <w:rsid w:val="00F4447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462D-1E24-4DCB-976F-B533CFF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515"/>
  </w:style>
  <w:style w:type="paragraph" w:styleId="berschrift1">
    <w:name w:val="heading 1"/>
    <w:basedOn w:val="Standard"/>
    <w:next w:val="Standard"/>
    <w:link w:val="berschrift1Zchn"/>
    <w:uiPriority w:val="9"/>
    <w:qFormat/>
    <w:rsid w:val="00E55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555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555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51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555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55515"/>
    <w:rPr>
      <w:rFonts w:asciiTheme="majorHAnsi" w:eastAsiaTheme="majorEastAsia" w:hAnsiTheme="majorHAnsi" w:cstheme="majorBidi"/>
      <w:b/>
      <w:bCs/>
      <w:color w:val="4F81BD" w:themeColor="accent1"/>
    </w:rPr>
  </w:style>
  <w:style w:type="paragraph" w:styleId="KeinLeerraum">
    <w:name w:val="No Spacing"/>
    <w:link w:val="KeinLeerraumZchn"/>
    <w:uiPriority w:val="1"/>
    <w:qFormat/>
    <w:rsid w:val="00E5551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55515"/>
    <w:rPr>
      <w:rFonts w:ascii="Calibri" w:eastAsia="Times New Roman" w:hAnsi="Calibri" w:cs="Times New Roman"/>
    </w:rPr>
  </w:style>
  <w:style w:type="paragraph" w:styleId="Listenabsatz">
    <w:name w:val="List Paragraph"/>
    <w:basedOn w:val="Standard"/>
    <w:uiPriority w:val="34"/>
    <w:qFormat/>
    <w:rsid w:val="00E55515"/>
    <w:pPr>
      <w:ind w:left="720"/>
      <w:contextualSpacing/>
    </w:pPr>
  </w:style>
  <w:style w:type="character" w:styleId="Hyperlink">
    <w:name w:val="Hyperlink"/>
    <w:basedOn w:val="Absatz-Standardschriftart"/>
    <w:uiPriority w:val="99"/>
    <w:semiHidden/>
    <w:unhideWhenUsed/>
    <w:rsid w:val="00326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Buskotte, Rabea</dc:creator>
  <cp:lastModifiedBy>Bresch, Maximilian Christian</cp:lastModifiedBy>
  <cp:revision>2</cp:revision>
  <cp:lastPrinted>2019-03-12T13:54:00Z</cp:lastPrinted>
  <dcterms:created xsi:type="dcterms:W3CDTF">2019-12-20T11:06:00Z</dcterms:created>
  <dcterms:modified xsi:type="dcterms:W3CDTF">2019-12-20T11:06:00Z</dcterms:modified>
</cp:coreProperties>
</file>