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24" w:rsidRPr="000C3314" w:rsidRDefault="009E1024" w:rsidP="000C3314">
      <w:pPr>
        <w:pStyle w:val="Titel"/>
      </w:pPr>
      <w:r w:rsidRPr="000C3314">
        <w:t>Vergangenes und Modernes entdecken und bewahren für die Zukunft!</w:t>
      </w:r>
    </w:p>
    <w:p w:rsidR="00937B83" w:rsidRPr="009E1024" w:rsidRDefault="009E1024" w:rsidP="009E1024">
      <w:pPr>
        <w:pStyle w:val="Untertitel"/>
      </w:pPr>
      <w:r w:rsidRPr="009E1024">
        <w:t>Info</w:t>
      </w:r>
      <w:r>
        <w:t xml:space="preserve">tage Philosophische Fakultät Vortrag II </w:t>
      </w:r>
      <w:r w:rsidRPr="009E1024">
        <w:t xml:space="preserve">08. und 09.03.2021 </w:t>
      </w:r>
    </w:p>
    <w:sdt>
      <w:sdtPr>
        <w:rPr>
          <w:rFonts w:asciiTheme="minorHAnsi" w:eastAsiaTheme="minorHAnsi" w:hAnsiTheme="minorHAnsi" w:cstheme="minorBidi"/>
          <w:color w:val="auto"/>
          <w:sz w:val="22"/>
          <w:szCs w:val="22"/>
          <w:lang w:eastAsia="en-US"/>
        </w:rPr>
        <w:id w:val="-2052605511"/>
        <w:docPartObj>
          <w:docPartGallery w:val="Table of Contents"/>
          <w:docPartUnique/>
        </w:docPartObj>
      </w:sdtPr>
      <w:sdtEndPr>
        <w:rPr>
          <w:b/>
          <w:bCs/>
          <w:sz w:val="20"/>
          <w:szCs w:val="20"/>
        </w:rPr>
      </w:sdtEndPr>
      <w:sdtContent>
        <w:p w:rsidR="004516D7" w:rsidRDefault="004516D7">
          <w:pPr>
            <w:pStyle w:val="Inhaltsverzeichnisberschrift"/>
          </w:pPr>
          <w:r>
            <w:t>Inhaltsverzeichnis</w:t>
          </w:r>
        </w:p>
        <w:p w:rsidR="003F6801" w:rsidRPr="003F6801" w:rsidRDefault="004516D7">
          <w:pPr>
            <w:pStyle w:val="Verzeichnis1"/>
            <w:tabs>
              <w:tab w:val="right" w:leader="dot" w:pos="9630"/>
            </w:tabs>
            <w:rPr>
              <w:rFonts w:eastAsiaTheme="minorEastAsia"/>
              <w:noProof/>
              <w:sz w:val="20"/>
              <w:szCs w:val="20"/>
              <w:lang w:eastAsia="de-DE"/>
            </w:rPr>
          </w:pPr>
          <w:r w:rsidRPr="003F6801">
            <w:rPr>
              <w:sz w:val="20"/>
              <w:szCs w:val="20"/>
            </w:rPr>
            <w:fldChar w:fldCharType="begin"/>
          </w:r>
          <w:r w:rsidRPr="003F6801">
            <w:rPr>
              <w:sz w:val="20"/>
              <w:szCs w:val="20"/>
            </w:rPr>
            <w:instrText xml:space="preserve"> TOC \o "1-3" \h \z \u </w:instrText>
          </w:r>
          <w:r w:rsidRPr="003F6801">
            <w:rPr>
              <w:sz w:val="20"/>
              <w:szCs w:val="20"/>
            </w:rPr>
            <w:fldChar w:fldCharType="separate"/>
          </w:r>
          <w:hyperlink w:anchor="_Toc65964501" w:history="1">
            <w:r w:rsidR="003F6801" w:rsidRPr="003F6801">
              <w:rPr>
                <w:rStyle w:val="Hyperlink"/>
                <w:noProof/>
                <w:sz w:val="20"/>
                <w:szCs w:val="20"/>
              </w:rPr>
              <w:t>Folie 1: Begrüßung</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_Toc65964501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2</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02" w:history="1">
            <w:r w:rsidR="003F6801" w:rsidRPr="003F6801">
              <w:rPr>
                <w:rStyle w:val="Hyperlink"/>
                <w:noProof/>
                <w:sz w:val="20"/>
                <w:szCs w:val="20"/>
              </w:rPr>
              <w:t>Folie 2: Inhalt</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_Toc65964502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2</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03" w:history="1">
            <w:r w:rsidR="003F6801" w:rsidRPr="003F6801">
              <w:rPr>
                <w:rStyle w:val="Hyperlink"/>
                <w:noProof/>
                <w:sz w:val="20"/>
                <w:szCs w:val="20"/>
              </w:rPr>
              <w:t>Folie 3: Universitätsstadt Göttingen und die Philosophische Fakultät</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_Toc65964503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3</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04" w:history="1">
            <w:r w:rsidR="003F6801" w:rsidRPr="003F6801">
              <w:rPr>
                <w:rStyle w:val="Hyperlink"/>
                <w:noProof/>
                <w:sz w:val="20"/>
                <w:szCs w:val="20"/>
              </w:rPr>
              <w:t>Folie 4: Struktur der Zwei-Fächer-Bachelor Studiengänge</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_Toc65964504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3</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05" w:history="1">
            <w:r w:rsidR="003F6801" w:rsidRPr="003F6801">
              <w:rPr>
                <w:rStyle w:val="Hyperlink"/>
                <w:noProof/>
                <w:sz w:val="20"/>
                <w:szCs w:val="20"/>
              </w:rPr>
              <w:t>Folie 5: Struktur des Mono-Bachelorstudiengangs Antike Kulturen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_Toc65964505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3</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06" w:history="1">
            <w:r w:rsidR="003F6801" w:rsidRPr="003F6801">
              <w:rPr>
                <w:rStyle w:val="Hyperlink"/>
                <w:noProof/>
                <w:sz w:val="20"/>
                <w:szCs w:val="20"/>
              </w:rPr>
              <w:t>Folie 6 und 7: Ägyptologie und Koptologie</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_Toc65964506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3</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07" w:history="1">
            <w:r w:rsidR="003F6801" w:rsidRPr="003F6801">
              <w:rPr>
                <w:rStyle w:val="Hyperlink"/>
                <w:noProof/>
                <w:sz w:val="20"/>
                <w:szCs w:val="20"/>
              </w:rPr>
              <w:t>Inhalte des Studienfachs sind das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_Toc65964507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3</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08"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_Toc65964508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4</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09" w:history="1">
            <w:r w:rsidR="003F6801" w:rsidRPr="003F6801">
              <w:rPr>
                <w:rStyle w:val="Hyperlink"/>
                <w:noProof/>
                <w:sz w:val="20"/>
                <w:szCs w:val="20"/>
              </w:rPr>
              <w:t>Folie 8 und 9: Mythosforschung / Altorientalistik</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_Toc65964509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4</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10" w:history="1">
            <w:r w:rsidR="003F6801" w:rsidRPr="003F6801">
              <w:rPr>
                <w:rStyle w:val="Hyperlink"/>
                <w:noProof/>
                <w:sz w:val="20"/>
                <w:szCs w:val="20"/>
              </w:rPr>
              <w:t>Inhalte des Studienfachs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_Toc65964510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4</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11"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_Toc65964511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4</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12" w:history="1">
            <w:r w:rsidR="003F6801" w:rsidRPr="003F6801">
              <w:rPr>
                <w:rStyle w:val="Hyperlink"/>
                <w:noProof/>
                <w:sz w:val="20"/>
                <w:szCs w:val="20"/>
              </w:rPr>
              <w:t>Folie 10 und 11: Mono-Bachelor Antike Kulturen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_Toc65964512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4</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13" w:history="1">
            <w:r w:rsidR="003F6801" w:rsidRPr="003F6801">
              <w:rPr>
                <w:rStyle w:val="Hyperlink"/>
                <w:noProof/>
                <w:sz w:val="20"/>
                <w:szCs w:val="20"/>
              </w:rPr>
              <w:t>Inhalte des Studienfachs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_Toc65964513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4</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14"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_Toc65964514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5</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15" w:history="1">
            <w:r w:rsidR="003F6801" w:rsidRPr="003F6801">
              <w:rPr>
                <w:rStyle w:val="Hyperlink"/>
                <w:noProof/>
                <w:sz w:val="20"/>
                <w:szCs w:val="20"/>
              </w:rPr>
              <w:t>Folie 12 und 13: Archäologie der Griechischen, Römischen und Byzantinischen Welt</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_Toc65964515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5</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16" w:history="1">
            <w:r w:rsidR="003F6801" w:rsidRPr="003F6801">
              <w:rPr>
                <w:rStyle w:val="Hyperlink"/>
                <w:noProof/>
                <w:sz w:val="20"/>
                <w:szCs w:val="20"/>
              </w:rPr>
              <w:t>Inhalte des Studienfachs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_Toc65964516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5</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17"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_Toc65964517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5</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18" w:history="1">
            <w:r w:rsidR="003F6801" w:rsidRPr="003F6801">
              <w:rPr>
                <w:rStyle w:val="Hyperlink"/>
                <w:noProof/>
                <w:sz w:val="20"/>
                <w:szCs w:val="20"/>
              </w:rPr>
              <w:t>Folie 14 und 15: Geschichte (auch Lehramt)</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_Toc65964518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6</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19" w:history="1">
            <w:r w:rsidR="003F6801" w:rsidRPr="003F6801">
              <w:rPr>
                <w:rStyle w:val="Hyperlink"/>
                <w:noProof/>
                <w:sz w:val="20"/>
                <w:szCs w:val="20"/>
              </w:rPr>
              <w:t>Inhalte des Studienfachs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_Toc65964519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6</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20"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_Toc65964520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6</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21" w:history="1">
            <w:r w:rsidR="003F6801" w:rsidRPr="003F6801">
              <w:rPr>
                <w:rStyle w:val="Hyperlink"/>
                <w:noProof/>
                <w:sz w:val="20"/>
                <w:szCs w:val="20"/>
              </w:rPr>
              <w:t>Folie 16 und 17: Kunstgeschichte</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_Toc65964521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6</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22" w:history="1">
            <w:r w:rsidR="003F6801" w:rsidRPr="003F6801">
              <w:rPr>
                <w:rStyle w:val="Hyperlink"/>
                <w:noProof/>
                <w:sz w:val="20"/>
                <w:szCs w:val="20"/>
              </w:rPr>
              <w:t>Inhalte des Studienfachs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_Toc65964522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6</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23"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_Toc65964523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7</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24" w:history="1">
            <w:r w:rsidR="003F6801" w:rsidRPr="003F6801">
              <w:rPr>
                <w:rStyle w:val="Hyperlink"/>
                <w:noProof/>
                <w:sz w:val="20"/>
                <w:szCs w:val="20"/>
              </w:rPr>
              <w:t>Folie 18 und 19: Ur- und Frühgeschichte</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_Toc65964524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7</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25" w:history="1">
            <w:r w:rsidR="003F6801" w:rsidRPr="003F6801">
              <w:rPr>
                <w:rStyle w:val="Hyperlink"/>
                <w:noProof/>
                <w:sz w:val="20"/>
                <w:szCs w:val="20"/>
              </w:rPr>
              <w:t>Inhalte des Studienfachs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_Toc65964525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7</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26"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_Toc65964526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7</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27" w:history="1">
            <w:r w:rsidR="003F6801" w:rsidRPr="003F6801">
              <w:rPr>
                <w:rStyle w:val="Hyperlink"/>
                <w:noProof/>
                <w:sz w:val="20"/>
                <w:szCs w:val="20"/>
              </w:rPr>
              <w:t>Folie 20 und 21: Wirtschafts- und Sozialgeschichte</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_Toc65964527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7</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28" w:history="1">
            <w:r w:rsidR="003F6801" w:rsidRPr="003F6801">
              <w:rPr>
                <w:rStyle w:val="Hyperlink"/>
                <w:noProof/>
                <w:sz w:val="20"/>
                <w:szCs w:val="20"/>
              </w:rPr>
              <w:t>Inhalte des Studienfachs</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_Toc65964528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7</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29" w:history="1">
            <w:r w:rsidR="003F6801" w:rsidRPr="003F6801">
              <w:rPr>
                <w:rStyle w:val="Hyperlink"/>
                <w:noProof/>
                <w:sz w:val="20"/>
                <w:szCs w:val="20"/>
              </w:rPr>
              <w:t>Berufsaussichten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_Toc65964529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8</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30" w:history="1">
            <w:r w:rsidR="003F6801" w:rsidRPr="003F6801">
              <w:rPr>
                <w:rStyle w:val="Hyperlink"/>
                <w:noProof/>
                <w:sz w:val="20"/>
                <w:szCs w:val="20"/>
              </w:rPr>
              <w:t>Folie 22: Die Welt entdecken: Auslandsaufenthalte und Praktika im Studium</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_Toc65964530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8</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31" w:history="1">
            <w:r w:rsidR="003F6801" w:rsidRPr="003F6801">
              <w:rPr>
                <w:rStyle w:val="Hyperlink"/>
                <w:noProof/>
                <w:sz w:val="20"/>
                <w:szCs w:val="20"/>
              </w:rPr>
              <w:t>Folie 22 und 23: Ihre Zukunft</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_Toc65964531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8</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32" w:history="1">
            <w:r w:rsidR="003F6801" w:rsidRPr="003F6801">
              <w:rPr>
                <w:rStyle w:val="Hyperlink"/>
                <w:noProof/>
                <w:sz w:val="20"/>
                <w:szCs w:val="20"/>
              </w:rPr>
              <w:t>Berufsfelder und Karrierechancen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_Toc65964532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8</w:t>
            </w:r>
            <w:r w:rsidR="003F6801" w:rsidRPr="003F6801">
              <w:rPr>
                <w:noProof/>
                <w:webHidden/>
                <w:sz w:val="20"/>
                <w:szCs w:val="20"/>
              </w:rPr>
              <w:fldChar w:fldCharType="end"/>
            </w:r>
          </w:hyperlink>
        </w:p>
        <w:p w:rsidR="003F6801" w:rsidRPr="003F6801" w:rsidRDefault="00103D0E">
          <w:pPr>
            <w:pStyle w:val="Verzeichnis3"/>
            <w:tabs>
              <w:tab w:val="right" w:leader="dot" w:pos="9630"/>
            </w:tabs>
            <w:rPr>
              <w:rFonts w:eastAsiaTheme="minorEastAsia"/>
              <w:noProof/>
              <w:sz w:val="20"/>
              <w:szCs w:val="20"/>
              <w:lang w:eastAsia="de-DE"/>
            </w:rPr>
          </w:pPr>
          <w:hyperlink w:anchor="_Toc65964533" w:history="1">
            <w:r w:rsidR="003F6801" w:rsidRPr="003F6801">
              <w:rPr>
                <w:rStyle w:val="Hyperlink"/>
                <w:noProof/>
                <w:sz w:val="20"/>
                <w:szCs w:val="20"/>
              </w:rPr>
              <w:t>Flexiblen Generalisten gehört die Zukunft!</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_Toc65964533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9</w:t>
            </w:r>
            <w:r w:rsidR="003F6801" w:rsidRPr="003F6801">
              <w:rPr>
                <w:noProof/>
                <w:webHidden/>
                <w:sz w:val="20"/>
                <w:szCs w:val="20"/>
              </w:rPr>
              <w:fldChar w:fldCharType="end"/>
            </w:r>
          </w:hyperlink>
        </w:p>
        <w:p w:rsidR="003F6801" w:rsidRPr="003F6801" w:rsidRDefault="00103D0E">
          <w:pPr>
            <w:pStyle w:val="Verzeichnis1"/>
            <w:tabs>
              <w:tab w:val="right" w:leader="dot" w:pos="9630"/>
            </w:tabs>
            <w:rPr>
              <w:rFonts w:eastAsiaTheme="minorEastAsia"/>
              <w:noProof/>
              <w:sz w:val="20"/>
              <w:szCs w:val="20"/>
              <w:lang w:eastAsia="de-DE"/>
            </w:rPr>
          </w:pPr>
          <w:hyperlink w:anchor="_Toc65964534" w:history="1">
            <w:r w:rsidR="003F6801" w:rsidRPr="003F6801">
              <w:rPr>
                <w:rStyle w:val="Hyperlink"/>
                <w:noProof/>
                <w:sz w:val="20"/>
                <w:szCs w:val="20"/>
              </w:rPr>
              <w:t>Folie 25: Kontakt und Beratungsmöglichkeiten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_Toc65964534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9</w:t>
            </w:r>
            <w:r w:rsidR="003F6801" w:rsidRPr="003F6801">
              <w:rPr>
                <w:noProof/>
                <w:webHidden/>
                <w:sz w:val="20"/>
                <w:szCs w:val="20"/>
              </w:rPr>
              <w:fldChar w:fldCharType="end"/>
            </w:r>
          </w:hyperlink>
        </w:p>
        <w:p w:rsidR="004516D7" w:rsidRPr="003F6801" w:rsidRDefault="00103D0E" w:rsidP="007A2275">
          <w:pPr>
            <w:pStyle w:val="Verzeichnis1"/>
            <w:tabs>
              <w:tab w:val="right" w:leader="dot" w:pos="9630"/>
            </w:tabs>
            <w:rPr>
              <w:sz w:val="20"/>
              <w:szCs w:val="20"/>
            </w:rPr>
          </w:pPr>
          <w:hyperlink w:anchor="_Toc65964535" w:history="1">
            <w:r w:rsidR="003F6801" w:rsidRPr="003F6801">
              <w:rPr>
                <w:rStyle w:val="Hyperlink"/>
                <w:noProof/>
                <w:sz w:val="20"/>
                <w:szCs w:val="20"/>
              </w:rPr>
              <w:t>Folie 26: Webseite mit den Links zu den Konferenzräumen</w:t>
            </w:r>
            <w:r w:rsidR="003F6801" w:rsidRPr="003F6801">
              <w:rPr>
                <w:noProof/>
                <w:webHidden/>
                <w:sz w:val="20"/>
                <w:szCs w:val="20"/>
              </w:rPr>
              <w:tab/>
            </w:r>
            <w:r w:rsidR="003F6801" w:rsidRPr="003F6801">
              <w:rPr>
                <w:noProof/>
                <w:webHidden/>
                <w:sz w:val="20"/>
                <w:szCs w:val="20"/>
              </w:rPr>
              <w:fldChar w:fldCharType="begin"/>
            </w:r>
            <w:r w:rsidR="003F6801" w:rsidRPr="003F6801">
              <w:rPr>
                <w:noProof/>
                <w:webHidden/>
                <w:sz w:val="20"/>
                <w:szCs w:val="20"/>
              </w:rPr>
              <w:instrText xml:space="preserve"> PAGEREF _Toc65964535 \h </w:instrText>
            </w:r>
            <w:r w:rsidR="003F6801" w:rsidRPr="003F6801">
              <w:rPr>
                <w:noProof/>
                <w:webHidden/>
                <w:sz w:val="20"/>
                <w:szCs w:val="20"/>
              </w:rPr>
            </w:r>
            <w:r w:rsidR="003F6801" w:rsidRPr="003F6801">
              <w:rPr>
                <w:noProof/>
                <w:webHidden/>
                <w:sz w:val="20"/>
                <w:szCs w:val="20"/>
              </w:rPr>
              <w:fldChar w:fldCharType="separate"/>
            </w:r>
            <w:r w:rsidR="003F6801" w:rsidRPr="003F6801">
              <w:rPr>
                <w:noProof/>
                <w:webHidden/>
                <w:sz w:val="20"/>
                <w:szCs w:val="20"/>
              </w:rPr>
              <w:t>9</w:t>
            </w:r>
            <w:r w:rsidR="003F6801" w:rsidRPr="003F6801">
              <w:rPr>
                <w:noProof/>
                <w:webHidden/>
                <w:sz w:val="20"/>
                <w:szCs w:val="20"/>
              </w:rPr>
              <w:fldChar w:fldCharType="end"/>
            </w:r>
          </w:hyperlink>
          <w:r w:rsidR="004516D7" w:rsidRPr="003F6801">
            <w:rPr>
              <w:b/>
              <w:bCs/>
              <w:sz w:val="20"/>
              <w:szCs w:val="20"/>
            </w:rPr>
            <w:fldChar w:fldCharType="end"/>
          </w:r>
        </w:p>
      </w:sdtContent>
    </w:sdt>
    <w:p w:rsidR="00356C5F" w:rsidRDefault="00356C5F" w:rsidP="004516D7">
      <w:pPr>
        <w:pStyle w:val="berschrift1"/>
      </w:pPr>
      <w:bookmarkStart w:id="0" w:name="_Toc65964501"/>
      <w:r>
        <w:lastRenderedPageBreak/>
        <w:t>Folie 1</w:t>
      </w:r>
      <w:r w:rsidR="000F4129">
        <w:t>:</w:t>
      </w:r>
      <w:r w:rsidR="00E4140B">
        <w:t xml:space="preserve"> Begrüßung</w:t>
      </w:r>
      <w:bookmarkEnd w:id="0"/>
    </w:p>
    <w:p w:rsidR="009E1024" w:rsidRPr="009E1024" w:rsidRDefault="009E1024" w:rsidP="009E1024">
      <w:pPr>
        <w:pStyle w:val="Textkrper"/>
      </w:pPr>
      <w:r w:rsidRPr="009E1024">
        <w:t>Herzlich willkommen zu dem Vortrag „</w:t>
      </w:r>
      <w:r w:rsidRPr="009E1024">
        <w:rPr>
          <w:rStyle w:val="ZitatZchn"/>
        </w:rPr>
        <w:t>Vergangenes und Modernes entdecken und bewahren für die Zukunft!</w:t>
      </w:r>
      <w:r w:rsidRPr="009E1024">
        <w:t xml:space="preserve">“ Teil </w:t>
      </w:r>
      <w:r>
        <w:t xml:space="preserve">zwei </w:t>
      </w:r>
      <w:r w:rsidR="00356C5F">
        <w:t>von drei Vorträgen zum</w:t>
      </w:r>
      <w:r>
        <w:t xml:space="preserve"> </w:t>
      </w:r>
      <w:r w:rsidRPr="009E1024">
        <w:t>Fächer</w:t>
      </w:r>
      <w:r w:rsidR="00356C5F">
        <w:t>angebot</w:t>
      </w:r>
      <w:r w:rsidRPr="009E1024">
        <w:t xml:space="preserve"> der Philosophischen Fakultät</w:t>
      </w:r>
      <w:r>
        <w:t>.</w:t>
      </w:r>
    </w:p>
    <w:p w:rsidR="009E1024" w:rsidRDefault="009E1024" w:rsidP="009E1024">
      <w:pPr>
        <w:pStyle w:val="Textkrper"/>
      </w:pPr>
      <w:r>
        <w:t xml:space="preserve">Mein Name ist </w:t>
      </w:r>
      <w:r w:rsidRPr="009E1024">
        <w:t xml:space="preserve">Eva Wolff, </w:t>
      </w:r>
      <w:r>
        <w:t xml:space="preserve">ich bin </w:t>
      </w:r>
      <w:r w:rsidRPr="009E1024">
        <w:t>Studienberaterin im Studiendekanat der Philosophischen Fakultät</w:t>
      </w:r>
      <w:r>
        <w:t xml:space="preserve"> und werde Ihnen im Folgenden neun geistes- und kulturwissenschaftliche Fächer</w:t>
      </w:r>
      <w:r w:rsidR="00B65CC6">
        <w:t>, deren Inhalte und Berufsperspektiven</w:t>
      </w:r>
      <w:r>
        <w:t xml:space="preserve"> vorstellen.</w:t>
      </w:r>
    </w:p>
    <w:p w:rsidR="009E1024" w:rsidRPr="009E1024" w:rsidRDefault="00EB347E" w:rsidP="00EB347E">
      <w:pPr>
        <w:pStyle w:val="Textkrper"/>
      </w:pPr>
      <w:r>
        <w:t>Vorab</w:t>
      </w:r>
      <w:r w:rsidR="009E1024">
        <w:t xml:space="preserve"> möchte ich noch </w:t>
      </w:r>
      <w:r>
        <w:t xml:space="preserve">ein paar organisatorische Dinge klären. Leider ist dieser Vortrag nicht barrierefrei, </w:t>
      </w:r>
      <w:r w:rsidR="009E1024">
        <w:t xml:space="preserve">gern </w:t>
      </w:r>
      <w:r w:rsidR="009E1024" w:rsidRPr="009E1024">
        <w:t xml:space="preserve">schicke </w:t>
      </w:r>
      <w:r w:rsidR="005138BB">
        <w:t xml:space="preserve">ich </w:t>
      </w:r>
      <w:r w:rsidR="00862A30">
        <w:t xml:space="preserve">Ihnen </w:t>
      </w:r>
      <w:r w:rsidR="009E1024" w:rsidRPr="009E1024">
        <w:t xml:space="preserve">die Präsentation </w:t>
      </w:r>
      <w:r>
        <w:t xml:space="preserve">bei Anfrage </w:t>
      </w:r>
      <w:r w:rsidR="009E1024">
        <w:t>p</w:t>
      </w:r>
      <w:r w:rsidR="009E1024" w:rsidRPr="009E1024">
        <w:t xml:space="preserve">er </w:t>
      </w:r>
      <w:r w:rsidR="009E1024">
        <w:t>E-Mail</w:t>
      </w:r>
      <w:r w:rsidR="009E1024" w:rsidRPr="009E1024">
        <w:t xml:space="preserve"> zu</w:t>
      </w:r>
      <w:r w:rsidR="00862A30">
        <w:t>, S</w:t>
      </w:r>
      <w:r>
        <w:t>ie finden sie aber auch auf der Homepage</w:t>
      </w:r>
      <w:r w:rsidR="009E1024" w:rsidRPr="009E1024">
        <w:t xml:space="preserve"> </w:t>
      </w:r>
      <w:r>
        <w:t xml:space="preserve">der Philosophischen Fakultät </w:t>
      </w:r>
      <w:r w:rsidR="009E1024" w:rsidRPr="009E1024">
        <w:t xml:space="preserve">zu </w:t>
      </w:r>
      <w:r>
        <w:t xml:space="preserve">den </w:t>
      </w:r>
      <w:r w:rsidR="009E1024" w:rsidRPr="009E1024">
        <w:t>Infotagen</w:t>
      </w:r>
      <w:r>
        <w:t xml:space="preserve">. Hier gibt es auch eine </w:t>
      </w:r>
      <w:r w:rsidR="009E1024" w:rsidRPr="009E1024">
        <w:t xml:space="preserve">barrierefreie Wordversion </w:t>
      </w:r>
      <w:r>
        <w:t xml:space="preserve">des Vortrags </w:t>
      </w:r>
      <w:r w:rsidR="009E1024" w:rsidRPr="009E1024">
        <w:t xml:space="preserve">zum </w:t>
      </w:r>
      <w:r w:rsidRPr="009E1024">
        <w:t>Download</w:t>
      </w:r>
      <w:r>
        <w:t xml:space="preserve">. Geben Sie uns gern eine Rückmeldung dazu, wir </w:t>
      </w:r>
      <w:r w:rsidR="00DE66D0">
        <w:t>möchten alle Studieninteressierten erreichen</w:t>
      </w:r>
      <w:r>
        <w:t xml:space="preserve"> und können durch Ihre Rückmeldung unsere Angebote </w:t>
      </w:r>
      <w:r w:rsidR="00DE66D0">
        <w:t xml:space="preserve">stetig </w:t>
      </w:r>
      <w:r w:rsidR="005138BB">
        <w:t xml:space="preserve">an Ihre Bedarfe anpassen und </w:t>
      </w:r>
      <w:r w:rsidR="00DE66D0">
        <w:t>verbessern</w:t>
      </w:r>
      <w:r>
        <w:t>.</w:t>
      </w:r>
    </w:p>
    <w:p w:rsidR="009E1024" w:rsidRPr="009E1024" w:rsidRDefault="009E1024" w:rsidP="00EB347E">
      <w:pPr>
        <w:pStyle w:val="Textkrper"/>
      </w:pPr>
      <w:r w:rsidRPr="009E1024">
        <w:t xml:space="preserve">Grafiken und Bilder </w:t>
      </w:r>
      <w:r w:rsidR="00EB347E">
        <w:t xml:space="preserve">der PowerPoint Präsentation </w:t>
      </w:r>
      <w:r w:rsidRPr="009E1024">
        <w:t>werde ich mündlich beschreiben, sofern sie keine Schmuckillustration sind</w:t>
      </w:r>
      <w:r w:rsidR="00EB347E">
        <w:t xml:space="preserve">. </w:t>
      </w:r>
    </w:p>
    <w:p w:rsidR="009E1024" w:rsidRPr="009E1024" w:rsidRDefault="009E1024" w:rsidP="009E1024">
      <w:r w:rsidRPr="009E1024">
        <w:t xml:space="preserve">Fragen </w:t>
      </w:r>
      <w:r w:rsidR="00EB347E">
        <w:t xml:space="preserve">können Sie </w:t>
      </w:r>
      <w:r w:rsidRPr="009E1024">
        <w:t xml:space="preserve">im Chat </w:t>
      </w:r>
      <w:r w:rsidR="00EB347E">
        <w:t xml:space="preserve">stellen, Sie </w:t>
      </w:r>
      <w:r w:rsidRPr="009E1024">
        <w:t>werden</w:t>
      </w:r>
      <w:r w:rsidR="00EB347E">
        <w:t xml:space="preserve"> von meiner Kollegin</w:t>
      </w:r>
      <w:r w:rsidRPr="009E1024">
        <w:t xml:space="preserve"> gesammelt und zum Schluss </w:t>
      </w:r>
      <w:r w:rsidR="00EB347E">
        <w:t xml:space="preserve">wird ausreichend Zeit zur Beantwortung sein. </w:t>
      </w:r>
    </w:p>
    <w:p w:rsidR="009E1024" w:rsidRPr="009E1024" w:rsidRDefault="009E1024" w:rsidP="009E1024">
      <w:r w:rsidRPr="009E1024">
        <w:t>Diese Fächer werde ich Ihnen im Verlauf vorstellen:</w:t>
      </w:r>
    </w:p>
    <w:p w:rsidR="009E1024" w:rsidRPr="009E1024" w:rsidRDefault="009E1024" w:rsidP="00EB347E">
      <w:pPr>
        <w:pStyle w:val="Aufzhlungszeichen"/>
      </w:pPr>
      <w:r w:rsidRPr="009E1024">
        <w:t xml:space="preserve">Ägyptologie und Koptologie </w:t>
      </w:r>
    </w:p>
    <w:p w:rsidR="009E1024" w:rsidRPr="009E1024" w:rsidRDefault="009E1024" w:rsidP="00EB347E">
      <w:pPr>
        <w:pStyle w:val="Aufzhlungszeichen"/>
      </w:pPr>
      <w:r w:rsidRPr="009E1024">
        <w:t xml:space="preserve">Mythosforschung/Altorientalistik </w:t>
      </w:r>
    </w:p>
    <w:p w:rsidR="009E1024" w:rsidRPr="009E1024" w:rsidRDefault="009E1024" w:rsidP="00EB347E">
      <w:pPr>
        <w:pStyle w:val="Aufzhlungszeichen"/>
      </w:pPr>
      <w:r w:rsidRPr="009E1024">
        <w:t xml:space="preserve">Antike Kulturen </w:t>
      </w:r>
    </w:p>
    <w:p w:rsidR="009E1024" w:rsidRPr="009E1024" w:rsidRDefault="009E1024" w:rsidP="00EB347E">
      <w:pPr>
        <w:pStyle w:val="Aufzhlungszeichen"/>
      </w:pPr>
      <w:r w:rsidRPr="009E1024">
        <w:t xml:space="preserve">Archäologie der Griechischen, Römischen und Byzantinischen Welt </w:t>
      </w:r>
    </w:p>
    <w:p w:rsidR="009E1024" w:rsidRPr="009E1024" w:rsidRDefault="009E1024" w:rsidP="00EB347E">
      <w:pPr>
        <w:pStyle w:val="Aufzhlungszeichen"/>
      </w:pPr>
      <w:r w:rsidRPr="009E1024">
        <w:t xml:space="preserve">Geschichte (auch Lehramt) </w:t>
      </w:r>
    </w:p>
    <w:p w:rsidR="009E1024" w:rsidRPr="009E1024" w:rsidRDefault="009E1024" w:rsidP="00EB347E">
      <w:pPr>
        <w:pStyle w:val="Aufzhlungszeichen"/>
      </w:pPr>
      <w:r w:rsidRPr="009E1024">
        <w:t xml:space="preserve">Kunstgeschichte </w:t>
      </w:r>
    </w:p>
    <w:p w:rsidR="009E1024" w:rsidRPr="009E1024" w:rsidRDefault="009E1024" w:rsidP="00EB347E">
      <w:pPr>
        <w:pStyle w:val="Aufzhlungszeichen"/>
      </w:pPr>
      <w:r w:rsidRPr="009E1024">
        <w:t xml:space="preserve">Ur- und Frühgeschichte </w:t>
      </w:r>
    </w:p>
    <w:p w:rsidR="009E1024" w:rsidRDefault="009E1024" w:rsidP="00EB347E">
      <w:pPr>
        <w:pStyle w:val="Aufzhlungszeichen"/>
      </w:pPr>
      <w:r w:rsidRPr="009E1024">
        <w:t>Wirtschafts- und Sozialgeschichte</w:t>
      </w:r>
    </w:p>
    <w:p w:rsidR="00356C5F" w:rsidRDefault="00356C5F" w:rsidP="004516D7">
      <w:pPr>
        <w:pStyle w:val="berschrift1"/>
      </w:pPr>
      <w:bookmarkStart w:id="1" w:name="_Toc65964502"/>
      <w:r>
        <w:t>Folie 2</w:t>
      </w:r>
      <w:r w:rsidR="000F4129">
        <w:t>:</w:t>
      </w:r>
      <w:r w:rsidR="00E4140B">
        <w:t xml:space="preserve"> Inhalt</w:t>
      </w:r>
      <w:bookmarkEnd w:id="1"/>
    </w:p>
    <w:p w:rsidR="00E4140B" w:rsidRPr="00E4140B" w:rsidRDefault="00E4140B" w:rsidP="00E4140B">
      <w:pPr>
        <w:pStyle w:val="Textkrper"/>
        <w:rPr>
          <w:rStyle w:val="Fett"/>
        </w:rPr>
      </w:pPr>
      <w:r w:rsidRPr="00E4140B">
        <w:rPr>
          <w:rStyle w:val="Fett"/>
        </w:rPr>
        <w:t>Was erwartet Sie in diesem Vortrag?</w:t>
      </w:r>
    </w:p>
    <w:p w:rsidR="00E4140B" w:rsidRPr="005A0258" w:rsidRDefault="00E4140B" w:rsidP="005A0258">
      <w:pPr>
        <w:pStyle w:val="Textkrper"/>
      </w:pPr>
      <w:r w:rsidRPr="005A0258">
        <w:t xml:space="preserve">Ich werde Ihnen erläutern, was der Name Philosophische Fakultät bedeutet und die Fakultät vorstellen. </w:t>
      </w:r>
    </w:p>
    <w:p w:rsidR="00E4140B" w:rsidRPr="005A0258" w:rsidRDefault="00E4140B" w:rsidP="005A0258">
      <w:pPr>
        <w:pStyle w:val="Textkrper"/>
      </w:pPr>
      <w:r w:rsidRPr="005A0258">
        <w:t xml:space="preserve">Ich werde Ihnen die </w:t>
      </w:r>
      <w:r w:rsidRPr="005138BB">
        <w:rPr>
          <w:rStyle w:val="Fett"/>
        </w:rPr>
        <w:t>Studienstruktur, das Bachelorstudium</w:t>
      </w:r>
      <w:r w:rsidRPr="005A0258">
        <w:t xml:space="preserve"> an der Philosophischen Fakultät skizzieren</w:t>
      </w:r>
      <w:r w:rsidR="005A0258" w:rsidRPr="005A0258">
        <w:t>.</w:t>
      </w:r>
    </w:p>
    <w:p w:rsidR="00E4140B" w:rsidRPr="005A0258" w:rsidRDefault="005A0258" w:rsidP="005A0258">
      <w:pPr>
        <w:pStyle w:val="Textkrper"/>
      </w:pPr>
      <w:r w:rsidRPr="005A0258">
        <w:t>I</w:t>
      </w:r>
      <w:r w:rsidR="00E4140B" w:rsidRPr="005A0258">
        <w:t xml:space="preserve">n der </w:t>
      </w:r>
      <w:r w:rsidR="00E4140B" w:rsidRPr="005138BB">
        <w:rPr>
          <w:rStyle w:val="Fett"/>
        </w:rPr>
        <w:t>Vorstellung der Fächer</w:t>
      </w:r>
      <w:r w:rsidR="00E4140B" w:rsidRPr="005A0258">
        <w:t xml:space="preserve"> </w:t>
      </w:r>
      <w:r w:rsidRPr="005A0258">
        <w:t xml:space="preserve">werde ich </w:t>
      </w:r>
      <w:r w:rsidR="00E4140B" w:rsidRPr="005A0258">
        <w:t xml:space="preserve">auf </w:t>
      </w:r>
      <w:r w:rsidR="00E4140B" w:rsidRPr="005138BB">
        <w:rPr>
          <w:rStyle w:val="Fett"/>
        </w:rPr>
        <w:t>Inhalte und Methoden sowie Berufsperspektiven</w:t>
      </w:r>
      <w:r w:rsidR="00E4140B" w:rsidRPr="005A0258">
        <w:t xml:space="preserve"> eingehen.</w:t>
      </w:r>
    </w:p>
    <w:p w:rsidR="00E4140B" w:rsidRPr="005A0258" w:rsidRDefault="005A0258" w:rsidP="005A0258">
      <w:pPr>
        <w:pStyle w:val="Textkrper"/>
      </w:pPr>
      <w:r w:rsidRPr="005A0258">
        <w:t xml:space="preserve">Im Anschluss werde ich </w:t>
      </w:r>
      <w:r w:rsidR="00E4140B" w:rsidRPr="005138BB">
        <w:rPr>
          <w:rStyle w:val="Fett"/>
        </w:rPr>
        <w:t>Auslandsaufenthalte und Praktika</w:t>
      </w:r>
      <w:r w:rsidR="00E4140B" w:rsidRPr="005A0258">
        <w:t xml:space="preserve"> </w:t>
      </w:r>
      <w:r w:rsidRPr="005A0258">
        <w:t xml:space="preserve">im Studium mit Ihnen betrachten, denn mit den Fächern unserer Fakultät steht Ihnen die Welt offen! </w:t>
      </w:r>
    </w:p>
    <w:p w:rsidR="00E4140B" w:rsidRPr="005A0258" w:rsidRDefault="005A0258" w:rsidP="005A0258">
      <w:pPr>
        <w:pStyle w:val="Textkrper"/>
      </w:pPr>
      <w:r w:rsidRPr="005A0258">
        <w:t xml:space="preserve">Danach werde ich noch einmal kurz auf Ihre </w:t>
      </w:r>
      <w:r w:rsidR="005138BB" w:rsidRPr="005138BB">
        <w:rPr>
          <w:rStyle w:val="Fett"/>
        </w:rPr>
        <w:t xml:space="preserve">berufliche </w:t>
      </w:r>
      <w:r w:rsidRPr="005138BB">
        <w:rPr>
          <w:rStyle w:val="Fett"/>
        </w:rPr>
        <w:t>Zukunft</w:t>
      </w:r>
      <w:r w:rsidRPr="005A0258">
        <w:t xml:space="preserve"> als Absolvent:innen unserer Fächer eingehen</w:t>
      </w:r>
      <w:r w:rsidR="005138BB">
        <w:t>.</w:t>
      </w:r>
    </w:p>
    <w:p w:rsidR="00E4140B" w:rsidRPr="005A0258" w:rsidRDefault="005A0258" w:rsidP="005A0258">
      <w:pPr>
        <w:rPr>
          <w:rStyle w:val="Fett"/>
        </w:rPr>
      </w:pPr>
      <w:r>
        <w:t xml:space="preserve">Zu guter Letzt stelle ich Ihnen unsere </w:t>
      </w:r>
      <w:r w:rsidR="00E4140B" w:rsidRPr="005A0258">
        <w:rPr>
          <w:rStyle w:val="Fett"/>
        </w:rPr>
        <w:t>Kontakt</w:t>
      </w:r>
      <w:r w:rsidRPr="005A0258">
        <w:rPr>
          <w:rStyle w:val="Fett"/>
        </w:rPr>
        <w:t>-</w:t>
      </w:r>
      <w:r w:rsidR="00E4140B" w:rsidRPr="005A0258">
        <w:rPr>
          <w:rStyle w:val="Fett"/>
        </w:rPr>
        <w:t xml:space="preserve"> und Beratungsmöglichkeiten</w:t>
      </w:r>
      <w:r>
        <w:rPr>
          <w:rStyle w:val="Fett"/>
        </w:rPr>
        <w:t xml:space="preserve"> </w:t>
      </w:r>
      <w:r w:rsidRPr="005A0258">
        <w:t>dar</w:t>
      </w:r>
      <w:r>
        <w:t xml:space="preserve">. </w:t>
      </w:r>
    </w:p>
    <w:p w:rsidR="00E4140B" w:rsidRPr="005A0258" w:rsidRDefault="00CE7C71" w:rsidP="005A0258">
      <w:pPr>
        <w:pStyle w:val="Textkrper"/>
      </w:pPr>
      <w:r>
        <w:t>Nach</w:t>
      </w:r>
      <w:r w:rsidR="005A0258">
        <w:t xml:space="preserve"> meinen Vortrag </w:t>
      </w:r>
      <w:r w:rsidR="00E4140B" w:rsidRPr="00E4140B">
        <w:t xml:space="preserve">haben Sie die Möglichkeit, in </w:t>
      </w:r>
      <w:r w:rsidR="005A0258">
        <w:t xml:space="preserve">sogenannten </w:t>
      </w:r>
      <w:r w:rsidR="005A0258" w:rsidRPr="005A0258">
        <w:rPr>
          <w:rStyle w:val="Fett"/>
        </w:rPr>
        <w:t xml:space="preserve">Breakout-Rooms, d.h. virtuellen </w:t>
      </w:r>
      <w:r w:rsidR="00E4140B" w:rsidRPr="005A0258">
        <w:rPr>
          <w:rStyle w:val="Fett"/>
        </w:rPr>
        <w:t>Konferenzräumen</w:t>
      </w:r>
      <w:r w:rsidR="00E4140B" w:rsidRPr="00E4140B">
        <w:t xml:space="preserve"> die von mir nur kurz vorgestellten </w:t>
      </w:r>
      <w:r w:rsidR="00E4140B" w:rsidRPr="005A0258">
        <w:rPr>
          <w:rStyle w:val="Fett"/>
        </w:rPr>
        <w:t>Fächer näher kennenzulernen</w:t>
      </w:r>
      <w:r w:rsidR="00E4140B" w:rsidRPr="00E4140B">
        <w:t xml:space="preserve">, den Fachstudienberater:innen Fragen zu stellen und sich mit Studierenden auszutauschen – oder einfach </w:t>
      </w:r>
      <w:r w:rsidR="00E4140B" w:rsidRPr="005A0258">
        <w:t>ihren Erfahrungsberichten zu lauschen.</w:t>
      </w:r>
      <w:r w:rsidR="005A0258" w:rsidRPr="005A0258">
        <w:t xml:space="preserve"> Die </w:t>
      </w:r>
      <w:r w:rsidR="005A0258">
        <w:t>Zugangs</w:t>
      </w:r>
      <w:r w:rsidR="00E4140B" w:rsidRPr="005A0258">
        <w:t>daten erhalten Sie am Ende des Vortrages</w:t>
      </w:r>
      <w:r w:rsidR="005A0258" w:rsidRPr="005A0258">
        <w:t>.</w:t>
      </w:r>
    </w:p>
    <w:p w:rsidR="00E4140B" w:rsidRPr="005A0258" w:rsidRDefault="005A0258" w:rsidP="005A0258">
      <w:pPr>
        <w:pStyle w:val="Textkrper"/>
      </w:pPr>
      <w:r w:rsidRPr="005A0258">
        <w:t>Bitte nutzen Sie f</w:t>
      </w:r>
      <w:r w:rsidR="00E4140B" w:rsidRPr="005A0258">
        <w:t xml:space="preserve">ür allgemeine Fragen den Chat, </w:t>
      </w:r>
      <w:r w:rsidR="005138BB" w:rsidRPr="005A0258">
        <w:t>wechseln</w:t>
      </w:r>
      <w:r w:rsidR="005138BB">
        <w:t xml:space="preserve"> Sie </w:t>
      </w:r>
      <w:r w:rsidR="00E4140B" w:rsidRPr="005A0258">
        <w:t xml:space="preserve">für fachspezifische Fragen (z.B. </w:t>
      </w:r>
      <w:r w:rsidRPr="005A0258">
        <w:t>Voraussetzungen zum Studium etc.</w:t>
      </w:r>
      <w:r w:rsidR="00E4140B" w:rsidRPr="005A0258">
        <w:t xml:space="preserve">) bitte </w:t>
      </w:r>
      <w:r w:rsidR="00A966CE">
        <w:t xml:space="preserve">am Ende des Vortrags in </w:t>
      </w:r>
      <w:r w:rsidR="00E4140B" w:rsidRPr="005A0258">
        <w:t>den Konferenzraum</w:t>
      </w:r>
      <w:r w:rsidR="00A966CE">
        <w:t>,</w:t>
      </w:r>
      <w:r w:rsidR="006C695F">
        <w:t xml:space="preserve"> bzw. Breako</w:t>
      </w:r>
      <w:r w:rsidR="00E4140B" w:rsidRPr="005A0258">
        <w:t xml:space="preserve">ut-Room </w:t>
      </w:r>
      <w:r w:rsidR="00A966CE">
        <w:t>des Fachs</w:t>
      </w:r>
      <w:r w:rsidR="00E4140B" w:rsidRPr="005A0258">
        <w:t xml:space="preserve">; allgemeine Fragen </w:t>
      </w:r>
      <w:r w:rsidR="005138BB">
        <w:t>können hier</w:t>
      </w:r>
      <w:r w:rsidR="00E4140B" w:rsidRPr="005A0258">
        <w:t xml:space="preserve"> nach dem Vortrag beantwortet</w:t>
      </w:r>
      <w:r w:rsidR="005138BB">
        <w:t xml:space="preserve"> werden</w:t>
      </w:r>
      <w:r w:rsidRPr="005A0258">
        <w:t xml:space="preserve">. </w:t>
      </w:r>
    </w:p>
    <w:p w:rsidR="009E1024" w:rsidRDefault="009652CF" w:rsidP="004516D7">
      <w:pPr>
        <w:pStyle w:val="berschrift1"/>
      </w:pPr>
      <w:bookmarkStart w:id="2" w:name="_Toc65964503"/>
      <w:r>
        <w:lastRenderedPageBreak/>
        <w:t>Folie 3</w:t>
      </w:r>
      <w:r w:rsidR="00AA3035">
        <w:t>: Universitätsstadt Göttingen und die Philosophische Fakultät</w:t>
      </w:r>
      <w:bookmarkEnd w:id="2"/>
    </w:p>
    <w:p w:rsidR="00A966CE" w:rsidRPr="00A966CE" w:rsidRDefault="00A966CE" w:rsidP="00A966CE">
      <w:pPr>
        <w:pStyle w:val="Textkrper"/>
      </w:pPr>
      <w:r>
        <w:t xml:space="preserve">Die </w:t>
      </w:r>
      <w:r w:rsidRPr="00A966CE">
        <w:t xml:space="preserve">Universität Göttingen ist </w:t>
      </w:r>
      <w:r w:rsidR="005138BB">
        <w:t xml:space="preserve">eine </w:t>
      </w:r>
      <w:r w:rsidRPr="00A966CE">
        <w:t>Volluniversität mit ca. 30 000 Studierenden</w:t>
      </w:r>
      <w:r>
        <w:t xml:space="preserve">, die Philosophische Fakultät die größte davon, mit einer unglaublichen Fächervielfalt. Aber was bedeutet eigentlich </w:t>
      </w:r>
      <w:r w:rsidRPr="00A966CE">
        <w:rPr>
          <w:rStyle w:val="Hervorhebung"/>
        </w:rPr>
        <w:t>Philosophische Fakultät</w:t>
      </w:r>
      <w:r>
        <w:t>? Hier wird</w:t>
      </w:r>
      <w:r w:rsidRPr="00A966CE">
        <w:t xml:space="preserve"> nicht </w:t>
      </w:r>
      <w:r w:rsidR="005138BB">
        <w:t>nur philosophiert (Philosophie: wörtlich „Liebe zur Weisheit“)</w:t>
      </w:r>
      <w:r w:rsidRPr="00A966CE">
        <w:t xml:space="preserve">, sondern hier </w:t>
      </w:r>
      <w:r w:rsidR="00F855B1">
        <w:t>wird</w:t>
      </w:r>
      <w:r w:rsidRPr="00A966CE">
        <w:t xml:space="preserve"> </w:t>
      </w:r>
      <w:r w:rsidR="00716BB9">
        <w:t xml:space="preserve">innovative </w:t>
      </w:r>
      <w:r w:rsidRPr="00A966CE">
        <w:t>geistes- und kulturwissenschaftliche Forschung und Lehre betrieben.</w:t>
      </w:r>
    </w:p>
    <w:p w:rsidR="00A966CE" w:rsidRPr="00A966CE" w:rsidRDefault="00A966CE" w:rsidP="00A966CE">
      <w:pPr>
        <w:pStyle w:val="Textkrper"/>
      </w:pPr>
      <w:r w:rsidRPr="00A966CE">
        <w:t xml:space="preserve">Im </w:t>
      </w:r>
      <w:r w:rsidRPr="00A966CE">
        <w:rPr>
          <w:rStyle w:val="Fett"/>
        </w:rPr>
        <w:t>Kulturwissenschaftlichen Zentrum</w:t>
      </w:r>
      <w:r w:rsidRPr="00A966CE">
        <w:t xml:space="preserve"> sind viele Einrichtungen unter einem Dach vereint, aber auch sonst</w:t>
      </w:r>
      <w:r w:rsidR="00FF62A8">
        <w:t xml:space="preserve"> gibt es</w:t>
      </w:r>
      <w:r w:rsidRPr="00A966CE">
        <w:t xml:space="preserve"> </w:t>
      </w:r>
      <w:r w:rsidRPr="00A966CE">
        <w:rPr>
          <w:rStyle w:val="Fett"/>
        </w:rPr>
        <w:t>kurze Wege und gute</w:t>
      </w:r>
      <w:r w:rsidR="00FF62A8">
        <w:rPr>
          <w:rStyle w:val="Fett"/>
        </w:rPr>
        <w:t>n</w:t>
      </w:r>
      <w:r w:rsidRPr="00A966CE">
        <w:rPr>
          <w:rStyle w:val="Fett"/>
        </w:rPr>
        <w:t xml:space="preserve"> Kontakt zu Lehrenden</w:t>
      </w:r>
      <w:r w:rsidRPr="00A966CE">
        <w:t>.</w:t>
      </w:r>
    </w:p>
    <w:p w:rsidR="00A966CE" w:rsidRPr="00A966CE" w:rsidRDefault="00A966CE" w:rsidP="00A966CE">
      <w:pPr>
        <w:pStyle w:val="Textkrper"/>
      </w:pPr>
      <w:r w:rsidRPr="00A966CE">
        <w:t xml:space="preserve">Die Universität bietet Ihnen </w:t>
      </w:r>
      <w:r w:rsidRPr="00A966CE">
        <w:rPr>
          <w:rStyle w:val="Fett"/>
        </w:rPr>
        <w:t>viele Sammlungen</w:t>
      </w:r>
      <w:r w:rsidRPr="00A966CE">
        <w:t>, gerade entsteht am Bahnhof ein großes Museum und es gibt</w:t>
      </w:r>
      <w:r w:rsidR="001B4C3C">
        <w:t xml:space="preserve"> unter anderem </w:t>
      </w:r>
      <w:r w:rsidRPr="00A966CE">
        <w:t xml:space="preserve">dadurch </w:t>
      </w:r>
      <w:r w:rsidRPr="00A966CE">
        <w:rPr>
          <w:rStyle w:val="Fett"/>
        </w:rPr>
        <w:t>viele Begegnungsorte für Studierende und Lehrende</w:t>
      </w:r>
      <w:r w:rsidRPr="00A966CE">
        <w:t>.</w:t>
      </w:r>
    </w:p>
    <w:p w:rsidR="001B4C3C" w:rsidRDefault="00A966CE" w:rsidP="00A966CE">
      <w:pPr>
        <w:pStyle w:val="Textkrper"/>
      </w:pPr>
      <w:r w:rsidRPr="00A966CE">
        <w:t xml:space="preserve">Sie haben </w:t>
      </w:r>
      <w:r w:rsidR="001B4C3C">
        <w:t>im Studium auch</w:t>
      </w:r>
      <w:r w:rsidRPr="00A966CE">
        <w:t xml:space="preserve"> die Möglichkeit, </w:t>
      </w:r>
      <w:r w:rsidRPr="00A966CE">
        <w:rPr>
          <w:rStyle w:val="Fett"/>
        </w:rPr>
        <w:t>sich selbst einzubringen</w:t>
      </w:r>
      <w:r w:rsidRPr="00A966CE">
        <w:t xml:space="preserve">: </w:t>
      </w:r>
      <w:r>
        <w:t xml:space="preserve">in </w:t>
      </w:r>
      <w:r w:rsidRPr="00A966CE">
        <w:t>Fachschaften, studentische</w:t>
      </w:r>
      <w:r>
        <w:t>n</w:t>
      </w:r>
      <w:r w:rsidRPr="00A966CE">
        <w:t xml:space="preserve"> Gruppen,</w:t>
      </w:r>
      <w:r w:rsidR="001B4C3C">
        <w:t xml:space="preserve"> es gibt viele Kulturangebote. </w:t>
      </w:r>
    </w:p>
    <w:p w:rsidR="00A966CE" w:rsidRPr="00A966CE" w:rsidRDefault="001B4C3C" w:rsidP="00A966CE">
      <w:pPr>
        <w:pStyle w:val="Textkrper"/>
      </w:pPr>
      <w:r>
        <w:t xml:space="preserve">Göttingen ist eine kleine, aber </w:t>
      </w:r>
      <w:r w:rsidR="00A966CE" w:rsidRPr="001B4C3C">
        <w:rPr>
          <w:rStyle w:val="Fett"/>
        </w:rPr>
        <w:t>junge, lebendige, internationale Stadt</w:t>
      </w:r>
      <w:r w:rsidR="00A966CE" w:rsidRPr="00A966CE">
        <w:t xml:space="preserve"> in schöner </w:t>
      </w:r>
      <w:r w:rsidR="00A966CE" w:rsidRPr="001B4C3C">
        <w:rPr>
          <w:rStyle w:val="Fett"/>
        </w:rPr>
        <w:t>Natur</w:t>
      </w:r>
      <w:r w:rsidR="00A966CE" w:rsidRPr="00A966CE">
        <w:t xml:space="preserve"> und </w:t>
      </w:r>
      <w:r w:rsidR="00A966CE" w:rsidRPr="001B4C3C">
        <w:rPr>
          <w:rStyle w:val="Fett"/>
        </w:rPr>
        <w:t>zentraler</w:t>
      </w:r>
      <w:r w:rsidR="00A966CE" w:rsidRPr="00A966CE">
        <w:t xml:space="preserve"> </w:t>
      </w:r>
      <w:r w:rsidR="00A966CE" w:rsidRPr="001B4C3C">
        <w:rPr>
          <w:rStyle w:val="Fett"/>
        </w:rPr>
        <w:t>Lage</w:t>
      </w:r>
      <w:r w:rsidR="00A966CE" w:rsidRPr="00A966CE">
        <w:t xml:space="preserve"> in Deutschland</w:t>
      </w:r>
      <w:r>
        <w:t xml:space="preserve"> gelegen</w:t>
      </w:r>
      <w:r w:rsidR="00A966CE" w:rsidRPr="00A966CE">
        <w:t xml:space="preserve">. </w:t>
      </w:r>
    </w:p>
    <w:p w:rsidR="00A966CE" w:rsidRDefault="003638E5" w:rsidP="004516D7">
      <w:pPr>
        <w:pStyle w:val="berschrift1"/>
      </w:pPr>
      <w:bookmarkStart w:id="3" w:name="_Toc65964504"/>
      <w:r>
        <w:t xml:space="preserve">Folie 4: </w:t>
      </w:r>
      <w:r w:rsidRPr="003638E5">
        <w:t>Struktur der Zwei-Fächer-Bachelor Studiengänge</w:t>
      </w:r>
      <w:bookmarkEnd w:id="3"/>
    </w:p>
    <w:p w:rsidR="003638E5" w:rsidRPr="003638E5" w:rsidRDefault="003638E5" w:rsidP="003638E5">
      <w:pPr>
        <w:pStyle w:val="Textkrper"/>
      </w:pPr>
      <w:r w:rsidRPr="003638E5">
        <w:t xml:space="preserve">Im Zwei-Fächer-Bachelor werden </w:t>
      </w:r>
      <w:r w:rsidR="004A5335">
        <w:rPr>
          <w:rStyle w:val="Fett"/>
        </w:rPr>
        <w:t>zwei Fächer gleichbere</w:t>
      </w:r>
      <w:r w:rsidRPr="003638E5">
        <w:rPr>
          <w:rStyle w:val="Fett"/>
        </w:rPr>
        <w:t>chtigt</w:t>
      </w:r>
      <w:r w:rsidRPr="003638E5">
        <w:t xml:space="preserve"> studiert. Fast alle </w:t>
      </w:r>
      <w:r w:rsidRPr="003638E5">
        <w:rPr>
          <w:rStyle w:val="Fett"/>
        </w:rPr>
        <w:t>Fächer</w:t>
      </w:r>
      <w:r w:rsidRPr="003638E5">
        <w:t xml:space="preserve"> im Zwei-Fächer-Bachelor sind </w:t>
      </w:r>
      <w:r w:rsidRPr="003638E5">
        <w:rPr>
          <w:rStyle w:val="Fett"/>
        </w:rPr>
        <w:t>untereinander kombinierbar</w:t>
      </w:r>
      <w:r>
        <w:t xml:space="preserve">. </w:t>
      </w:r>
      <w:r w:rsidRPr="003638E5">
        <w:t xml:space="preserve">Die Kombination mit Fächern anderer Fakultäten im Rahmen des Zwei-Fächer-Bachelors ist ebenfalls </w:t>
      </w:r>
      <w:r>
        <w:t>möglich.</w:t>
      </w:r>
      <w:r w:rsidRPr="003638E5">
        <w:t xml:space="preserve"> </w:t>
      </w:r>
      <w:r w:rsidRPr="003638E5">
        <w:rPr>
          <w:rStyle w:val="Fett"/>
        </w:rPr>
        <w:t>Besondere Bestimmungen gelten jedoch für das Lehramt und die Fächer der Ostasienwissenschaft</w:t>
      </w:r>
      <w:r>
        <w:rPr>
          <w:rStyle w:val="Fett"/>
        </w:rPr>
        <w:t>!</w:t>
      </w:r>
    </w:p>
    <w:p w:rsidR="00A966CE" w:rsidRDefault="003638E5" w:rsidP="003638E5">
      <w:pPr>
        <w:pStyle w:val="Textkrper"/>
      </w:pPr>
      <w:r>
        <w:t xml:space="preserve">Insgesamt erwerben Sie 180 Credits, grob verteilt auf drei Bereiche: </w:t>
      </w:r>
      <w:r w:rsidRPr="003638E5">
        <w:rPr>
          <w:rStyle w:val="Fett"/>
        </w:rPr>
        <w:t>66 Credits pro Fach, 36 Credits im Professionalisierungsbereich und 12 Credits für die Bachelorarbeit</w:t>
      </w:r>
      <w:r>
        <w:t>. Der Professionalisierungsbereich ist der Bereich, in dem Sie Ihr Studium individuell ausgestalten können. Hier gibt es zahlreiche Wahlmöglichkeiten.</w:t>
      </w:r>
      <w:r w:rsidR="00B344EA">
        <w:t xml:space="preserve"> Im </w:t>
      </w:r>
      <w:r w:rsidR="00B344EA" w:rsidRPr="00B344EA">
        <w:rPr>
          <w:rStyle w:val="Fett"/>
        </w:rPr>
        <w:t>Lehramtsprofil</w:t>
      </w:r>
      <w:r w:rsidR="00B344EA">
        <w:t xml:space="preserve"> haben Sie jedoch eine </w:t>
      </w:r>
      <w:r w:rsidR="00B344EA" w:rsidRPr="00B344EA">
        <w:rPr>
          <w:rStyle w:val="Fett"/>
        </w:rPr>
        <w:t>geringere Wahlmöglichkeit</w:t>
      </w:r>
      <w:r w:rsidR="00B344EA">
        <w:t>, da hier im Professionalisierungsbereich vor allem Erziehungswissenschaftliche Kompetenzen erworben werden müssen.</w:t>
      </w:r>
    </w:p>
    <w:p w:rsidR="00B344EA" w:rsidRDefault="00B344EA" w:rsidP="004516D7">
      <w:pPr>
        <w:pStyle w:val="berschrift1"/>
      </w:pPr>
      <w:bookmarkStart w:id="4" w:name="_Toc65964505"/>
      <w:r>
        <w:t>Folie 5: Struktur des Mono</w:t>
      </w:r>
      <w:r w:rsidR="00E75950">
        <w:t>-B</w:t>
      </w:r>
      <w:r>
        <w:t>achelor</w:t>
      </w:r>
      <w:r w:rsidR="00E75950">
        <w:t>s</w:t>
      </w:r>
      <w:r>
        <w:t>tudiengangs Antike Kulturen</w:t>
      </w:r>
      <w:bookmarkEnd w:id="4"/>
    </w:p>
    <w:p w:rsidR="00B344EA" w:rsidRDefault="00B344EA" w:rsidP="00B344EA">
      <w:pPr>
        <w:pStyle w:val="Textkrper"/>
      </w:pPr>
      <w:r>
        <w:t xml:space="preserve">Im Monobachelor wird ein Fach mit 180 Credits studiert. In diesem Vortrag stelle ich Ihnen den Mono-Bachelor der Antiken Kulturen vor. Hier entfallen 132 Credits auf die Fachwissenschaft, 36 Credits werden durch den Professionalisierungsbereich und 12 Credits durch die Bachelorarbeit erworben. </w:t>
      </w:r>
    </w:p>
    <w:p w:rsidR="00B344EA" w:rsidRDefault="00CD1889" w:rsidP="004516D7">
      <w:pPr>
        <w:pStyle w:val="berschrift1"/>
      </w:pPr>
      <w:bookmarkStart w:id="5" w:name="_Toc65964506"/>
      <w:r>
        <w:t>Folie 6</w:t>
      </w:r>
      <w:r w:rsidR="00814BDA">
        <w:t xml:space="preserve"> und 7</w:t>
      </w:r>
      <w:r>
        <w:t>: Ägyptologie und Koptologie</w:t>
      </w:r>
      <w:bookmarkEnd w:id="5"/>
    </w:p>
    <w:p w:rsidR="00CD1889" w:rsidRPr="00CD1889" w:rsidRDefault="00CD1889" w:rsidP="00814BDA">
      <w:pPr>
        <w:pStyle w:val="berschrift3"/>
      </w:pPr>
      <w:bookmarkStart w:id="6" w:name="_Toc65964507"/>
      <w:r w:rsidRPr="00CD1889">
        <w:t>Inhalte</w:t>
      </w:r>
      <w:r w:rsidR="00814BDA">
        <w:t xml:space="preserve"> des Studienfachs sind das</w:t>
      </w:r>
      <w:bookmarkEnd w:id="6"/>
    </w:p>
    <w:p w:rsidR="00CD1889" w:rsidRPr="00CD1889" w:rsidRDefault="00CD1889" w:rsidP="00CD1889">
      <w:pPr>
        <w:pStyle w:val="Liste2"/>
      </w:pPr>
      <w:r w:rsidRPr="00CD1889">
        <w:t>1. Lesen ägyptischer Schriften und Sprachen aus einem Zeitraum von vier Jahrtausenden</w:t>
      </w:r>
    </w:p>
    <w:p w:rsidR="00CD1889" w:rsidRPr="00CD1889" w:rsidRDefault="00CD1889" w:rsidP="00CD1889">
      <w:pPr>
        <w:pStyle w:val="Liste2"/>
      </w:pPr>
      <w:r w:rsidRPr="00CD1889">
        <w:t>2. Analysieren der Hinterlassenschaften der pharaonischen und koptischen Kultur</w:t>
      </w:r>
    </w:p>
    <w:p w:rsidR="00CD1889" w:rsidRPr="00CD1889" w:rsidRDefault="00CD1889" w:rsidP="00CD1889">
      <w:pPr>
        <w:pStyle w:val="Liste2"/>
      </w:pPr>
      <w:r w:rsidRPr="00CD1889">
        <w:t>3. Erforschen der Kulturgeschichte Ägyptens von den Anfängen bis zur islamischen Zeit</w:t>
      </w:r>
    </w:p>
    <w:p w:rsidR="00CD1889" w:rsidRPr="00CD1889" w:rsidRDefault="00CD1889" w:rsidP="00CD1889">
      <w:pPr>
        <w:pStyle w:val="Liste2"/>
      </w:pPr>
      <w:r w:rsidRPr="00CD1889">
        <w:t>4. Anwenden von Methoden und Techniken der Digital Humanities</w:t>
      </w:r>
    </w:p>
    <w:p w:rsidR="00CD1889" w:rsidRPr="00CD1889" w:rsidRDefault="00CD1889" w:rsidP="00CD1889">
      <w:pPr>
        <w:pStyle w:val="Liste2"/>
      </w:pPr>
      <w:r w:rsidRPr="00CD1889">
        <w:t>5. Auseinandersetzen mit einer vergangenen Kultur, um heute relevante Fragen zu beantworten</w:t>
      </w:r>
    </w:p>
    <w:p w:rsidR="00CD1889" w:rsidRPr="008913EC" w:rsidRDefault="00CD1889" w:rsidP="00CD1889">
      <w:pPr>
        <w:pStyle w:val="Textkrper"/>
        <w:rPr>
          <w:rStyle w:val="Hervorhebung"/>
        </w:rPr>
      </w:pPr>
      <w:r w:rsidRPr="008913EC">
        <w:rPr>
          <w:rStyle w:val="Hervorhebung"/>
        </w:rPr>
        <w:t>Die beiden Fachbereiche Ägyptologie und Koptologie gemeinsam und jeweils als Schwerpunkt studieren zu können - das macht uns international besonders</w:t>
      </w:r>
      <w:r w:rsidR="008913EC" w:rsidRPr="008913EC">
        <w:rPr>
          <w:rStyle w:val="Hervorhebung"/>
        </w:rPr>
        <w:t>!</w:t>
      </w:r>
    </w:p>
    <w:p w:rsidR="00CD1889" w:rsidRPr="00CD1889" w:rsidRDefault="00CD1889" w:rsidP="00CD1889">
      <w:pPr>
        <w:pStyle w:val="Textkrper"/>
      </w:pPr>
      <w:r>
        <w:t>(</w:t>
      </w:r>
      <w:r w:rsidRPr="00CD1889">
        <w:t>Empfohlen: gute Kenntnisse des Englischen und Französischen, für Koptologie Kenntnisse des klassischen oder nachklassischen Griechisch</w:t>
      </w:r>
      <w:r>
        <w:t>)</w:t>
      </w:r>
    </w:p>
    <w:p w:rsidR="00814BDA" w:rsidRPr="00814BDA" w:rsidRDefault="00814BDA" w:rsidP="00814BDA">
      <w:pPr>
        <w:pStyle w:val="berschrift3"/>
      </w:pPr>
      <w:bookmarkStart w:id="7" w:name="_Toc65964508"/>
      <w:r w:rsidRPr="00814BDA">
        <w:lastRenderedPageBreak/>
        <w:t>Berufsaussichten</w:t>
      </w:r>
      <w:bookmarkEnd w:id="7"/>
    </w:p>
    <w:p w:rsidR="00814BDA" w:rsidRPr="00814BDA" w:rsidRDefault="00814BDA" w:rsidP="00814BDA">
      <w:r>
        <w:t xml:space="preserve">Unsere Absolvent:innen üben </w:t>
      </w:r>
      <w:r w:rsidRPr="00814BDA">
        <w:t>Tätigkeiten in verschiedenen Bereichen</w:t>
      </w:r>
      <w:r>
        <w:t xml:space="preserve"> aus</w:t>
      </w:r>
      <w:r w:rsidRPr="00814BDA">
        <w:t xml:space="preserve">, die geisteswissenschaftliche Kompetenzen erfordern: </w:t>
      </w:r>
      <w:r>
        <w:t xml:space="preserve">Unter anderem in den </w:t>
      </w:r>
      <w:r w:rsidRPr="00814BDA">
        <w:t>Digital Humanities, Bibliotheken, Verlage</w:t>
      </w:r>
      <w:r w:rsidR="002E61BA">
        <w:t>n</w:t>
      </w:r>
      <w:r w:rsidRPr="00814BDA">
        <w:t>, Erwachsenenbildung, Rundfunk, Fernsehen, Tourismus.</w:t>
      </w:r>
    </w:p>
    <w:p w:rsidR="00814BDA" w:rsidRPr="00814BDA" w:rsidRDefault="00814BDA" w:rsidP="00814BDA">
      <w:r w:rsidRPr="00814BDA">
        <w:t>Der Weg in die Forschung und Lehre sowie in die Arbeit in einem Museum führt über den Anschluss eines M</w:t>
      </w:r>
      <w:r w:rsidR="00181C03">
        <w:t xml:space="preserve">aster of </w:t>
      </w:r>
      <w:r w:rsidRPr="00814BDA">
        <w:t>A</w:t>
      </w:r>
      <w:r w:rsidR="00181C03">
        <w:t>rts</w:t>
      </w:r>
      <w:r w:rsidRPr="00814BDA">
        <w:t>-Studiums.</w:t>
      </w:r>
    </w:p>
    <w:p w:rsidR="00814BDA" w:rsidRPr="00814BDA" w:rsidRDefault="00814BDA" w:rsidP="00814BDA">
      <w:r w:rsidRPr="00814BDA">
        <w:t>O-Ton unserer Alumna Malu Amanda Dänzer Barbosa, M.A.:</w:t>
      </w:r>
    </w:p>
    <w:p w:rsidR="00CD1889" w:rsidRDefault="00814BDA" w:rsidP="00814BDA">
      <w:pPr>
        <w:rPr>
          <w:rStyle w:val="ZitatZchn"/>
        </w:rPr>
      </w:pPr>
      <w:r w:rsidRPr="00814BDA">
        <w:rPr>
          <w:rStyle w:val="ZitatZchn"/>
        </w:rPr>
        <w:t>"Für meinen schnellen Erfolg auf dem Arbeitsmarkt nach dem Masterabschluss in der Ägyptologie und Koptologie waren die im Studium erworbenen Kenntnisse in den Digital Humanities, der Öffentlichkeitsarbeit und des Projektmanagements hilfreich."</w:t>
      </w:r>
    </w:p>
    <w:p w:rsidR="00814BDA" w:rsidRDefault="00814BDA" w:rsidP="004516D7">
      <w:pPr>
        <w:pStyle w:val="berschrift1"/>
      </w:pPr>
      <w:bookmarkStart w:id="8" w:name="_Toc65964509"/>
      <w:r>
        <w:t xml:space="preserve">Folie 8 und 9: </w:t>
      </w:r>
      <w:r w:rsidRPr="00814BDA">
        <w:t>Mythosforschung / Altorientalistik</w:t>
      </w:r>
      <w:bookmarkEnd w:id="8"/>
    </w:p>
    <w:p w:rsidR="008913EC" w:rsidRDefault="008913EC" w:rsidP="008913EC">
      <w:pPr>
        <w:pStyle w:val="berschrift3"/>
      </w:pPr>
      <w:bookmarkStart w:id="9" w:name="_Toc65964510"/>
      <w:r w:rsidRPr="00CD1889">
        <w:t>Inhalte</w:t>
      </w:r>
      <w:r>
        <w:t xml:space="preserve"> des Studienfachs</w:t>
      </w:r>
      <w:bookmarkEnd w:id="9"/>
      <w:r>
        <w:t xml:space="preserve"> </w:t>
      </w:r>
    </w:p>
    <w:p w:rsidR="005A1151" w:rsidRDefault="00814BDA" w:rsidP="00814BDA">
      <w:pPr>
        <w:pStyle w:val="Textkrper"/>
      </w:pPr>
      <w:r>
        <w:t>Im Studienfach der Mythosforschung / Altorientalistik werden d</w:t>
      </w:r>
      <w:r w:rsidRPr="00814BDA">
        <w:t>ie ältesten Mythen der Menschheit u.v.m.</w:t>
      </w:r>
      <w:r>
        <w:t xml:space="preserve"> erforscht. </w:t>
      </w:r>
    </w:p>
    <w:p w:rsidR="00814BDA" w:rsidRPr="00814BDA" w:rsidRDefault="00814BDA" w:rsidP="005A1151">
      <w:pPr>
        <w:pStyle w:val="Textkrper"/>
      </w:pPr>
      <w:r>
        <w:t>Sie lernen im Verlauf des Studiums</w:t>
      </w:r>
      <w:r w:rsidR="005A1151">
        <w:t xml:space="preserve"> </w:t>
      </w:r>
      <w:r w:rsidRPr="00814BDA">
        <w:t xml:space="preserve">3000 - 4000 Jahre alte Tontafeln </w:t>
      </w:r>
      <w:r>
        <w:t xml:space="preserve">zu </w:t>
      </w:r>
      <w:r w:rsidRPr="00814BDA">
        <w:t>entziffern</w:t>
      </w:r>
      <w:r w:rsidR="005A1151">
        <w:t>.</w:t>
      </w:r>
    </w:p>
    <w:p w:rsidR="00814BDA" w:rsidRPr="00814BDA" w:rsidRDefault="00814BDA" w:rsidP="005A1151">
      <w:pPr>
        <w:pStyle w:val="Textkrper"/>
      </w:pPr>
      <w:r>
        <w:t xml:space="preserve">Die </w:t>
      </w:r>
      <w:r w:rsidRPr="00814BDA">
        <w:t>Voraussetzung</w:t>
      </w:r>
      <w:r>
        <w:t xml:space="preserve"> für ein Studium ist eine große</w:t>
      </w:r>
      <w:r w:rsidRPr="00814BDA">
        <w:t xml:space="preserve"> sprachliche Begabung</w:t>
      </w:r>
      <w:r w:rsidR="005A1151">
        <w:t xml:space="preserve">. </w:t>
      </w:r>
    </w:p>
    <w:p w:rsidR="00814BDA" w:rsidRPr="00814BDA" w:rsidRDefault="00814BDA" w:rsidP="005A1151">
      <w:pPr>
        <w:pStyle w:val="Textkrper"/>
      </w:pPr>
      <w:r>
        <w:t xml:space="preserve">Unser </w:t>
      </w:r>
      <w:r w:rsidRPr="00814BDA">
        <w:t>Zugang:</w:t>
      </w:r>
      <w:r>
        <w:t xml:space="preserve"> Es werden seit 2010 i</w:t>
      </w:r>
      <w:r w:rsidRPr="00814BDA">
        <w:t>nnovative Methoden der Mythosforschung</w:t>
      </w:r>
      <w:r>
        <w:t xml:space="preserve"> </w:t>
      </w:r>
      <w:r w:rsidRPr="00814BDA">
        <w:t xml:space="preserve">in eigenen Forschungsgruppen </w:t>
      </w:r>
      <w:r>
        <w:t>entwickelt</w:t>
      </w:r>
      <w:r w:rsidR="005A1151">
        <w:t xml:space="preserve">. </w:t>
      </w:r>
    </w:p>
    <w:p w:rsidR="00814BDA" w:rsidRPr="00814BDA" w:rsidRDefault="00814BDA" w:rsidP="005A1151">
      <w:pPr>
        <w:pStyle w:val="Textkrper"/>
      </w:pPr>
      <w:r>
        <w:t>Die Forschungser</w:t>
      </w:r>
      <w:r w:rsidRPr="00814BDA">
        <w:t xml:space="preserve">gebnisse </w:t>
      </w:r>
      <w:r w:rsidR="008913EC">
        <w:t>geben</w:t>
      </w:r>
      <w:r>
        <w:t xml:space="preserve"> </w:t>
      </w:r>
      <w:r w:rsidR="008913EC">
        <w:t xml:space="preserve">(auch für uns im Heute) Aufschlüsse über </w:t>
      </w:r>
      <w:r w:rsidRPr="00814BDA">
        <w:t>Weltbild &amp; Menschenbild, früheste Literatur und Religion</w:t>
      </w:r>
      <w:r w:rsidR="008913EC">
        <w:t>.</w:t>
      </w:r>
    </w:p>
    <w:p w:rsidR="00814BDA" w:rsidRDefault="00814BDA" w:rsidP="00814BDA">
      <w:pPr>
        <w:pStyle w:val="Textkrper"/>
        <w:rPr>
          <w:rStyle w:val="Hervorhebung"/>
        </w:rPr>
      </w:pPr>
      <w:r w:rsidRPr="008913EC">
        <w:rPr>
          <w:rStyle w:val="Hervorhebung"/>
        </w:rPr>
        <w:t>Was macht uns besonders? De</w:t>
      </w:r>
      <w:r w:rsidR="008913EC" w:rsidRPr="008913EC">
        <w:rPr>
          <w:rStyle w:val="Hervorhebung"/>
        </w:rPr>
        <w:t>r</w:t>
      </w:r>
      <w:r w:rsidRPr="008913EC">
        <w:rPr>
          <w:rStyle w:val="Hervorhebung"/>
        </w:rPr>
        <w:t xml:space="preserve"> Schwerpunkt Mythosforschung / Altorientalistik </w:t>
      </w:r>
      <w:r w:rsidR="008913EC" w:rsidRPr="008913EC">
        <w:rPr>
          <w:rStyle w:val="Hervorhebung"/>
        </w:rPr>
        <w:t xml:space="preserve">ist international einzigartig </w:t>
      </w:r>
      <w:r w:rsidRPr="008913EC">
        <w:rPr>
          <w:rStyle w:val="Hervorhebung"/>
        </w:rPr>
        <w:t>nur hier in Göttingen</w:t>
      </w:r>
      <w:r w:rsidR="008913EC" w:rsidRPr="008913EC">
        <w:rPr>
          <w:rStyle w:val="Hervorhebung"/>
        </w:rPr>
        <w:t xml:space="preserve"> zu studieren!</w:t>
      </w:r>
    </w:p>
    <w:p w:rsidR="00021184" w:rsidRPr="00021184" w:rsidRDefault="00021184" w:rsidP="00021184">
      <w:pPr>
        <w:pStyle w:val="Textkrper"/>
      </w:pPr>
      <w:r w:rsidRPr="00021184">
        <w:rPr>
          <w:rStyle w:val="Hervorhebung"/>
          <w:i w:val="0"/>
          <w:iCs w:val="0"/>
        </w:rPr>
        <w:t>(</w:t>
      </w:r>
      <w:r w:rsidRPr="00021184">
        <w:t xml:space="preserve">Empfohlen: </w:t>
      </w:r>
      <w:r>
        <w:t xml:space="preserve">Kenntnisse in </w:t>
      </w:r>
      <w:r w:rsidRPr="00021184">
        <w:t>Englisch, Französisch (mind. 3 Jahre Schulunterricht), Latinum)</w:t>
      </w:r>
    </w:p>
    <w:p w:rsidR="008913EC" w:rsidRPr="008913EC" w:rsidRDefault="008913EC" w:rsidP="008913EC">
      <w:pPr>
        <w:pStyle w:val="berschrift3"/>
      </w:pPr>
      <w:bookmarkStart w:id="10" w:name="_Toc65964511"/>
      <w:r w:rsidRPr="008913EC">
        <w:t>Berufsaussichten</w:t>
      </w:r>
      <w:bookmarkEnd w:id="10"/>
    </w:p>
    <w:p w:rsidR="008913EC" w:rsidRPr="008913EC" w:rsidRDefault="005A1151" w:rsidP="008913EC">
      <w:pPr>
        <w:pStyle w:val="Textkrper"/>
      </w:pPr>
      <w:r>
        <w:rPr>
          <w:b/>
          <w:bCs/>
        </w:rPr>
        <w:t xml:space="preserve">Z. B. </w:t>
      </w:r>
      <w:r w:rsidR="008913EC" w:rsidRPr="008913EC">
        <w:rPr>
          <w:b/>
          <w:bCs/>
        </w:rPr>
        <w:t>Forschung / Universität</w:t>
      </w:r>
      <w:r w:rsidR="008913EC">
        <w:rPr>
          <w:b/>
          <w:bCs/>
        </w:rPr>
        <w:t xml:space="preserve">, </w:t>
      </w:r>
      <w:r>
        <w:rPr>
          <w:b/>
          <w:bCs/>
        </w:rPr>
        <w:t xml:space="preserve">Kulturbereich, </w:t>
      </w:r>
      <w:r w:rsidR="008913EC" w:rsidRPr="008913EC">
        <w:t xml:space="preserve">Älteste Mythen &amp; früheste Autorin der Welt etc. faszinieren = </w:t>
      </w:r>
      <w:r w:rsidR="008913EC" w:rsidRPr="008913EC">
        <w:rPr>
          <w:b/>
          <w:bCs/>
        </w:rPr>
        <w:t xml:space="preserve">Journalismus </w:t>
      </w:r>
      <w:r w:rsidR="008913EC" w:rsidRPr="008913EC">
        <w:t xml:space="preserve">(mit Zusatzausbildung), </w:t>
      </w:r>
      <w:r w:rsidR="008913EC" w:rsidRPr="008913EC">
        <w:rPr>
          <w:b/>
          <w:bCs/>
        </w:rPr>
        <w:t>Erwachsenenbildung etc.</w:t>
      </w:r>
    </w:p>
    <w:p w:rsidR="008913EC" w:rsidRDefault="008913EC" w:rsidP="005A1151">
      <w:pPr>
        <w:pStyle w:val="Zitat"/>
        <w:ind w:left="0"/>
        <w:jc w:val="left"/>
      </w:pPr>
      <w:r w:rsidRPr="008913EC">
        <w:t>"Gib einem Menschen einen interessanten Gedanken und er ist einen Tag lang ausgefüllt. Gib ihm Mythosforschung / Altorientalistik und er ist sein Leben lang ausgefüllt." (A. Zgoll in Abwandlung einer chines</w:t>
      </w:r>
      <w:r w:rsidR="00021184">
        <w:t>ischen</w:t>
      </w:r>
      <w:r w:rsidRPr="008913EC">
        <w:t xml:space="preserve"> Weisheit)</w:t>
      </w:r>
    </w:p>
    <w:p w:rsidR="00021184" w:rsidRDefault="00AB478A" w:rsidP="004516D7">
      <w:pPr>
        <w:pStyle w:val="berschrift1"/>
      </w:pPr>
      <w:bookmarkStart w:id="11" w:name="_Toc65964512"/>
      <w:r>
        <w:t>Folie 10 und 11: Mono-Bachelor Antike Kulturen</w:t>
      </w:r>
      <w:bookmarkEnd w:id="11"/>
    </w:p>
    <w:p w:rsidR="00682190" w:rsidRDefault="00682190" w:rsidP="00682190">
      <w:pPr>
        <w:pStyle w:val="berschrift3"/>
      </w:pPr>
      <w:bookmarkStart w:id="12" w:name="_Toc65964513"/>
      <w:r w:rsidRPr="00CD1889">
        <w:t>Inhalte</w:t>
      </w:r>
      <w:r>
        <w:t xml:space="preserve"> des Studienfachs</w:t>
      </w:r>
      <w:bookmarkEnd w:id="12"/>
      <w:r>
        <w:t xml:space="preserve"> </w:t>
      </w:r>
    </w:p>
    <w:p w:rsidR="00682190" w:rsidRPr="00682190" w:rsidRDefault="00682190" w:rsidP="00682190">
      <w:pPr>
        <w:pStyle w:val="Index1"/>
        <w:rPr>
          <w:rStyle w:val="IntensiveHervorhebung"/>
        </w:rPr>
      </w:pPr>
      <w:r w:rsidRPr="00682190">
        <w:rPr>
          <w:rStyle w:val="IntensiveHervorhebung"/>
        </w:rPr>
        <w:t xml:space="preserve">Einzigartig großes Studienangebot </w:t>
      </w:r>
    </w:p>
    <w:p w:rsidR="00682190" w:rsidRPr="00682190" w:rsidRDefault="00682190" w:rsidP="00682190">
      <w:pPr>
        <w:pStyle w:val="Index1"/>
      </w:pPr>
      <w:r>
        <w:t xml:space="preserve">Sie haben die </w:t>
      </w:r>
      <w:r w:rsidRPr="00682190">
        <w:t xml:space="preserve">Möglichkeit </w:t>
      </w:r>
      <w:r w:rsidRPr="004516D7">
        <w:rPr>
          <w:rStyle w:val="Fett"/>
        </w:rPr>
        <w:t>die alten Kulturen Europas / Vorderasiens</w:t>
      </w:r>
      <w:r w:rsidRPr="00682190">
        <w:t xml:space="preserve"> in einem Zeitraum zwischen </w:t>
      </w:r>
      <w:r w:rsidRPr="004516D7">
        <w:rPr>
          <w:rStyle w:val="Fett"/>
        </w:rPr>
        <w:t>3000 v. Chr. und ca. 1000 n. Chr.</w:t>
      </w:r>
      <w:r w:rsidRPr="00682190">
        <w:t xml:space="preserve"> zu studieren. </w:t>
      </w:r>
    </w:p>
    <w:p w:rsidR="00682190" w:rsidRPr="00682190" w:rsidRDefault="0071737E" w:rsidP="00682190">
      <w:pPr>
        <w:pStyle w:val="Index1"/>
        <w:rPr>
          <w:rStyle w:val="SchwacheHervorhebung"/>
        </w:rPr>
      </w:pPr>
      <w:r>
        <w:rPr>
          <w:rStyle w:val="SchwacheHervorhebung"/>
        </w:rPr>
        <w:t>(</w:t>
      </w:r>
      <w:r w:rsidR="00682190" w:rsidRPr="00682190">
        <w:rPr>
          <w:rStyle w:val="SchwacheHervorhebung"/>
        </w:rPr>
        <w:t>Individuelle Schwerpunkte: Altorientalistik, Ägyptologie, Koptologie, Ur- und Frühgeschichte, Alte Geschichte, Klassische Archäologie, Griechische Philologie, Lateinische Philologie, Spät</w:t>
      </w:r>
      <w:r>
        <w:rPr>
          <w:rStyle w:val="SchwacheHervorhebung"/>
        </w:rPr>
        <w:t>antike oder Christlicher Orient)</w:t>
      </w:r>
    </w:p>
    <w:p w:rsidR="00682190" w:rsidRPr="00682190" w:rsidRDefault="0071737E" w:rsidP="00682190">
      <w:pPr>
        <w:pStyle w:val="Index1"/>
      </w:pPr>
      <w:r>
        <w:t xml:space="preserve">Sie haben </w:t>
      </w:r>
      <w:r w:rsidRPr="004516D7">
        <w:rPr>
          <w:rStyle w:val="Fett"/>
        </w:rPr>
        <w:t>h</w:t>
      </w:r>
      <w:r w:rsidR="00682190" w:rsidRPr="004516D7">
        <w:rPr>
          <w:rStyle w:val="Fett"/>
        </w:rPr>
        <w:t>ervorragende Studienbedingungen</w:t>
      </w:r>
      <w:r w:rsidR="00682190" w:rsidRPr="00682190">
        <w:t xml:space="preserve">: ausgezeichnete Bibliotheken, moderne Studienräume, </w:t>
      </w:r>
      <w:r>
        <w:t xml:space="preserve">ein </w:t>
      </w:r>
      <w:r w:rsidR="00682190" w:rsidRPr="00682190">
        <w:t>breites digitale</w:t>
      </w:r>
      <w:r>
        <w:t>s</w:t>
      </w:r>
      <w:r w:rsidR="00682190" w:rsidRPr="00682190">
        <w:t xml:space="preserve"> Angebot</w:t>
      </w:r>
      <w:r>
        <w:t>.</w:t>
      </w:r>
    </w:p>
    <w:p w:rsidR="00682190" w:rsidRPr="00682190" w:rsidRDefault="0071737E" w:rsidP="00682190">
      <w:pPr>
        <w:pStyle w:val="Index1"/>
      </w:pPr>
      <w:r>
        <w:t xml:space="preserve">Sie studieren </w:t>
      </w:r>
      <w:r w:rsidRPr="004516D7">
        <w:rPr>
          <w:rStyle w:val="Fett"/>
        </w:rPr>
        <w:t>p</w:t>
      </w:r>
      <w:r w:rsidR="00682190" w:rsidRPr="004516D7">
        <w:rPr>
          <w:rStyle w:val="Fett"/>
        </w:rPr>
        <w:t>raxis- und forschungsnah von Anfang an</w:t>
      </w:r>
      <w:r w:rsidR="00682190" w:rsidRPr="00682190">
        <w:t xml:space="preserve">: </w:t>
      </w:r>
      <w:r>
        <w:t xml:space="preserve">durch </w:t>
      </w:r>
      <w:r w:rsidR="00682190" w:rsidRPr="00682190">
        <w:t>Praktika in Museen, Landesexkursionen, Grabungen im In- und Ausland, Einbindung in Forschungsvorhaben, internationale wie nationale Studienaustauschprogramme.</w:t>
      </w:r>
    </w:p>
    <w:p w:rsidR="00682190" w:rsidRPr="004516D7" w:rsidRDefault="00682190" w:rsidP="00682190">
      <w:pPr>
        <w:pStyle w:val="Index1"/>
        <w:rPr>
          <w:rStyle w:val="Hervorhebung"/>
        </w:rPr>
      </w:pPr>
      <w:r w:rsidRPr="004516D7">
        <w:rPr>
          <w:rStyle w:val="Hervorhebung"/>
        </w:rPr>
        <w:lastRenderedPageBreak/>
        <w:t>Was macht uns besonders?</w:t>
      </w:r>
    </w:p>
    <w:p w:rsidR="00682190" w:rsidRPr="004516D7" w:rsidRDefault="00682190" w:rsidP="00682190">
      <w:pPr>
        <w:pStyle w:val="Index1"/>
        <w:rPr>
          <w:rStyle w:val="Hervorhebung"/>
        </w:rPr>
      </w:pPr>
      <w:r w:rsidRPr="004516D7">
        <w:rPr>
          <w:rStyle w:val="Hervorhebung"/>
        </w:rPr>
        <w:t>Individuelle Studienschwerpunktsetzung mit umfangreichen Einblicken in alte Kulturen und breite Forschungsmethoden: mehr als 200 Studienkurse pro Semester in freundlicher, familiären Studienatmosphäre mit individueller Studienberatung!</w:t>
      </w:r>
    </w:p>
    <w:p w:rsidR="00AB478A" w:rsidRDefault="00AB478A" w:rsidP="00AB478A">
      <w:pPr>
        <w:pStyle w:val="Textkrper"/>
        <w:rPr>
          <w:b/>
          <w:bCs/>
        </w:rPr>
      </w:pPr>
      <w:r w:rsidRPr="00682190">
        <w:rPr>
          <w:rStyle w:val="IntensiveHervorhebung"/>
        </w:rPr>
        <w:t>Ganz wichtig:</w:t>
      </w:r>
      <w:r>
        <w:t xml:space="preserve"> </w:t>
      </w:r>
      <w:r w:rsidRPr="00AB478A">
        <w:rPr>
          <w:rStyle w:val="Fett"/>
        </w:rPr>
        <w:t>für die Antiken Kulturen ist eine virtuelle Studienorientierung vorhanden</w:t>
      </w:r>
      <w:r>
        <w:t xml:space="preserve">. Das ist ein Online-Navigator, </w:t>
      </w:r>
      <w:r w:rsidRPr="00AB478A">
        <w:t>mit dem Sie sich z.B. anhand von Videos umfassend über das Fach informieren können, um</w:t>
      </w:r>
      <w:r>
        <w:rPr>
          <w:sz w:val="28"/>
          <w:szCs w:val="28"/>
        </w:rPr>
        <w:t xml:space="preserve"> </w:t>
      </w:r>
      <w:r w:rsidRPr="00AB478A">
        <w:t>heraus</w:t>
      </w:r>
      <w:r>
        <w:t>finden</w:t>
      </w:r>
      <w:r w:rsidRPr="00AB478A">
        <w:t xml:space="preserve">, ob der Studiengang der Antiken Kulturen zu Ihnen passt. Am besten notieren Sie sich diesen Begriff und </w:t>
      </w:r>
      <w:r>
        <w:t>suchen im Internet nach den Schlagworten</w:t>
      </w:r>
      <w:r w:rsidRPr="00AB478A">
        <w:t xml:space="preserve"> </w:t>
      </w:r>
      <w:r w:rsidRPr="00AB478A">
        <w:rPr>
          <w:rStyle w:val="Hervorhebung"/>
        </w:rPr>
        <w:t>Virtuelle Studienorientierung Göttingen</w:t>
      </w:r>
      <w:r>
        <w:t xml:space="preserve"> (</w:t>
      </w:r>
      <w:r w:rsidRPr="00AB478A">
        <w:t>Siehe auch</w:t>
      </w:r>
      <w:r w:rsidRPr="00AB478A">
        <w:rPr>
          <w:b/>
          <w:bCs/>
        </w:rPr>
        <w:t xml:space="preserve"> </w:t>
      </w:r>
      <w:hyperlink r:id="rId8" w:history="1">
        <w:r w:rsidRPr="00AB478A">
          <w:rPr>
            <w:rStyle w:val="HTMLAdresseZchn"/>
          </w:rPr>
          <w:t>https://www.studienorientierung.uni-goettingen.de/navigator/antike_kulturen</w:t>
        </w:r>
      </w:hyperlink>
      <w:r w:rsidRPr="00AB478A">
        <w:t>)</w:t>
      </w:r>
      <w:r>
        <w:t>.</w:t>
      </w:r>
      <w:r>
        <w:rPr>
          <w:b/>
          <w:bCs/>
        </w:rPr>
        <w:t xml:space="preserve"> </w:t>
      </w:r>
    </w:p>
    <w:p w:rsidR="0071737E" w:rsidRPr="008913EC" w:rsidRDefault="0071737E" w:rsidP="0071737E">
      <w:pPr>
        <w:pStyle w:val="berschrift3"/>
      </w:pPr>
      <w:bookmarkStart w:id="13" w:name="_Toc65964514"/>
      <w:r w:rsidRPr="008913EC">
        <w:t>Berufsaussichten</w:t>
      </w:r>
      <w:bookmarkEnd w:id="13"/>
    </w:p>
    <w:p w:rsidR="0071737E" w:rsidRPr="0071737E" w:rsidRDefault="0071737E" w:rsidP="0071737E">
      <w:pPr>
        <w:pStyle w:val="Textkrper"/>
      </w:pPr>
      <w:r w:rsidRPr="0071737E">
        <w:t xml:space="preserve">Sie </w:t>
      </w:r>
      <w:r>
        <w:t>können dur</w:t>
      </w:r>
      <w:r w:rsidRPr="0071737E">
        <w:t>ch</w:t>
      </w:r>
    </w:p>
    <w:p w:rsidR="0084556A" w:rsidRPr="0071737E" w:rsidRDefault="0084556A" w:rsidP="0071737E">
      <w:pPr>
        <w:pStyle w:val="Aufzhlungszeichen"/>
      </w:pPr>
      <w:r w:rsidRPr="0071737E">
        <w:t>G</w:t>
      </w:r>
      <w:r w:rsidR="0071737E">
        <w:t xml:space="preserve">rabungs- oder Forschungsarbeit eine </w:t>
      </w:r>
      <w:r w:rsidRPr="0071737E">
        <w:t>universitäre Karriere mit aufbauenden Master- und Promotionsstudiengänge</w:t>
      </w:r>
      <w:r w:rsidR="0071737E">
        <w:t xml:space="preserve"> anstreben</w:t>
      </w:r>
      <w:r w:rsidRPr="0071737E">
        <w:t>.</w:t>
      </w:r>
    </w:p>
    <w:p w:rsidR="0084556A" w:rsidRPr="0071737E" w:rsidRDefault="0071737E" w:rsidP="0071737E">
      <w:pPr>
        <w:pStyle w:val="Aufzhlungszeichen"/>
      </w:pPr>
      <w:r>
        <w:t xml:space="preserve">hohen schriftlichen Ausdruck im </w:t>
      </w:r>
      <w:r w:rsidR="0084556A" w:rsidRPr="0071737E">
        <w:t>Journalismus, Verlagswesen,</w:t>
      </w:r>
      <w:r>
        <w:t xml:space="preserve"> Mitarbeit in (modernen) Medien Fuß fassen</w:t>
      </w:r>
      <w:r w:rsidR="004516D7">
        <w:t>.</w:t>
      </w:r>
    </w:p>
    <w:p w:rsidR="0084556A" w:rsidRPr="0071737E" w:rsidRDefault="0071737E" w:rsidP="0071737E">
      <w:pPr>
        <w:pStyle w:val="Aufzhlungszeichen"/>
      </w:pPr>
      <w:r>
        <w:t>große Organisationsfähigkeit im</w:t>
      </w:r>
      <w:r w:rsidR="0084556A" w:rsidRPr="0071737E">
        <w:t xml:space="preserve"> Museumsmanagement, Verwaltungsarbeit, Archiv- oder Bibliothekswesen</w:t>
      </w:r>
      <w:r>
        <w:t xml:space="preserve"> arbeiten</w:t>
      </w:r>
      <w:r w:rsidR="004516D7">
        <w:t>.</w:t>
      </w:r>
    </w:p>
    <w:p w:rsidR="0084556A" w:rsidRPr="0071737E" w:rsidRDefault="0071737E" w:rsidP="0071737E">
      <w:pPr>
        <w:pStyle w:val="Aufzhlungszeichen"/>
      </w:pPr>
      <w:r>
        <w:t xml:space="preserve">virtuelle Kompetenz in </w:t>
      </w:r>
      <w:r w:rsidR="0084556A" w:rsidRPr="0071737E">
        <w:t>Digital Humanities</w:t>
      </w:r>
      <w:r>
        <w:t xml:space="preserve"> tätig sein und </w:t>
      </w:r>
    </w:p>
    <w:p w:rsidR="0084556A" w:rsidRPr="0071737E" w:rsidRDefault="0071737E" w:rsidP="0071737E">
      <w:pPr>
        <w:pStyle w:val="Aufzhlungszeichen"/>
      </w:pPr>
      <w:r>
        <w:t>den p</w:t>
      </w:r>
      <w:r w:rsidR="0084556A" w:rsidRPr="0071737E">
        <w:t>ersönlichen Umgang mit Menschen</w:t>
      </w:r>
      <w:r>
        <w:t xml:space="preserve"> Erfahrungen für</w:t>
      </w:r>
      <w:r w:rsidR="0084556A" w:rsidRPr="0071737E">
        <w:t xml:space="preserve"> Tourismus, Erwachsenenbildung </w:t>
      </w:r>
      <w:r>
        <w:t>sammeln.</w:t>
      </w:r>
    </w:p>
    <w:p w:rsidR="0071737E" w:rsidRPr="0071737E" w:rsidRDefault="0071737E" w:rsidP="00CF61F9">
      <w:pPr>
        <w:pStyle w:val="Zitat"/>
        <w:ind w:left="0"/>
        <w:jc w:val="left"/>
      </w:pPr>
      <w:r w:rsidRPr="0071737E">
        <w:t>"Ich habe mich entschieden in Göttingen zu studieren, da man in dem Fach 'Antike Kulturen' einen Überblick bekommt und in alle antiken Gesellschaften reinschnuppern kann." Svenja Paetzold-Belz (Online-Redakteurin</w:t>
      </w:r>
      <w:r w:rsidR="004516D7">
        <w:t xml:space="preserve"> bei der "Goslarsche Zeitung")</w:t>
      </w:r>
    </w:p>
    <w:p w:rsidR="00FF62A8" w:rsidRDefault="00FF62A8" w:rsidP="00FF62A8">
      <w:pPr>
        <w:pStyle w:val="berschrift1"/>
      </w:pPr>
      <w:bookmarkStart w:id="14" w:name="_Toc65964515"/>
      <w:r>
        <w:t xml:space="preserve">Folie 12 und 13: </w:t>
      </w:r>
      <w:r w:rsidRPr="00FF62A8">
        <w:t>Archäologie der Griechischen, Römischen und Byzantinischen Welt</w:t>
      </w:r>
      <w:bookmarkEnd w:id="14"/>
    </w:p>
    <w:p w:rsidR="00FF62A8" w:rsidRDefault="00FF62A8" w:rsidP="00FF62A8">
      <w:pPr>
        <w:pStyle w:val="berschrift3"/>
      </w:pPr>
      <w:bookmarkStart w:id="15" w:name="_Toc65964516"/>
      <w:r w:rsidRPr="00CD1889">
        <w:t>Inhalte</w:t>
      </w:r>
      <w:r>
        <w:t xml:space="preserve"> des Studienfachs</w:t>
      </w:r>
      <w:bookmarkEnd w:id="15"/>
      <w:r>
        <w:t xml:space="preserve"> </w:t>
      </w:r>
    </w:p>
    <w:p w:rsidR="0084556A" w:rsidRPr="00FF62A8" w:rsidRDefault="0084556A" w:rsidP="00FF62A8">
      <w:pPr>
        <w:pStyle w:val="Aufzhlungszeichen"/>
      </w:pPr>
      <w:r w:rsidRPr="00FF62A8">
        <w:t xml:space="preserve">Wir erforschen den antiken Mittelmeerraum und das Gebiet des römischen und byzantischen Reiches – von 1200 v. Chr. bis spätestens 1453 n. Chr. </w:t>
      </w:r>
    </w:p>
    <w:p w:rsidR="0084556A" w:rsidRPr="00FF62A8" w:rsidRDefault="0084556A" w:rsidP="00FF62A8">
      <w:pPr>
        <w:pStyle w:val="Aufzhlungszeichen"/>
      </w:pPr>
      <w:r w:rsidRPr="00FF62A8">
        <w:t>Griechen, Römer und Byzantiner haben uns mit bemalten Vasen, Statuen, Mosaiken, Wandmalereien und Reliefs viele Bilder hinterlassen, die uns Einblick in ihre Lebens- und Gedankenwelt geben.</w:t>
      </w:r>
    </w:p>
    <w:p w:rsidR="0084556A" w:rsidRPr="00FF62A8" w:rsidRDefault="0084556A" w:rsidP="00FF62A8">
      <w:pPr>
        <w:pStyle w:val="Aufzhlungszeichen"/>
      </w:pPr>
      <w:r w:rsidRPr="00FF62A8">
        <w:t>Wir befassen uns auch mit Siedlungen, Städten und Bauwerke</w:t>
      </w:r>
      <w:r w:rsidR="00FF62A8">
        <w:t>n</w:t>
      </w:r>
      <w:r w:rsidRPr="00FF62A8">
        <w:t xml:space="preserve"> : Wie haben die Menschen gelebt und ihren öffentlichen Raum gestaltet?</w:t>
      </w:r>
    </w:p>
    <w:p w:rsidR="0084556A" w:rsidRPr="00FF62A8" w:rsidRDefault="0084556A" w:rsidP="00FF62A8">
      <w:pPr>
        <w:pStyle w:val="Aufzhlungszeichen"/>
      </w:pPr>
      <w:r w:rsidRPr="00FF62A8">
        <w:t>Außerdem steht das Verhältnis von Mensch und Umwelt im Fokus: Wie haben die Menschen Landschaften und natürliche Ressourcen genutzt?</w:t>
      </w:r>
    </w:p>
    <w:p w:rsidR="0084556A" w:rsidRPr="00FF62A8" w:rsidRDefault="0084556A" w:rsidP="00FF62A8">
      <w:pPr>
        <w:pStyle w:val="Aufzhlungszeichen"/>
      </w:pPr>
      <w:r w:rsidRPr="00FF62A8">
        <w:t>Wichtig ist uns dabei immer, auch Bezüge zur Gegenwart zu finden.</w:t>
      </w:r>
    </w:p>
    <w:p w:rsidR="00FF62A8" w:rsidRPr="00FF62A8" w:rsidRDefault="00FF62A8" w:rsidP="00FF62A8">
      <w:pPr>
        <w:pStyle w:val="Textkrper"/>
      </w:pPr>
      <w:r w:rsidRPr="00FF62A8">
        <w:t>Erwünschte Vorkenntnisse: (Lateinisch, Griechisch, Englisch, Französisch)</w:t>
      </w:r>
    </w:p>
    <w:p w:rsidR="00FF62A8" w:rsidRPr="00FF62A8" w:rsidRDefault="00FF62A8" w:rsidP="00FF62A8">
      <w:pPr>
        <w:pStyle w:val="Textkrper"/>
        <w:rPr>
          <w:rStyle w:val="Hervorhebung"/>
        </w:rPr>
      </w:pPr>
      <w:r w:rsidRPr="00FF62A8">
        <w:rPr>
          <w:rStyle w:val="Hervorhebung"/>
        </w:rPr>
        <w:t xml:space="preserve">Wir sind </w:t>
      </w:r>
      <w:r w:rsidRPr="00FF62A8">
        <w:rPr>
          <w:rStyle w:val="Fett"/>
        </w:rPr>
        <w:t>der einzige Standort in Niedersachsen</w:t>
      </w:r>
      <w:r w:rsidRPr="00FF62A8">
        <w:rPr>
          <w:rStyle w:val="Hervorhebung"/>
        </w:rPr>
        <w:t xml:space="preserve"> mit diesem Angebot! Mit unseren </w:t>
      </w:r>
      <w:r w:rsidRPr="00FF62A8">
        <w:rPr>
          <w:rStyle w:val="Fett"/>
        </w:rPr>
        <w:t xml:space="preserve">Lehr- und Forschungssammlungen </w:t>
      </w:r>
      <w:r w:rsidRPr="00FF62A8">
        <w:rPr>
          <w:rStyle w:val="Hervorhebung"/>
        </w:rPr>
        <w:t xml:space="preserve">sind wir hervorragend ausgestattet. Unseren Studierenden bieten wir außerdem zahlreiche Möglichkeiten, sich durch </w:t>
      </w:r>
      <w:r w:rsidRPr="00FF62A8">
        <w:rPr>
          <w:rStyle w:val="Fett"/>
        </w:rPr>
        <w:t>Projektteilnahmen</w:t>
      </w:r>
      <w:r w:rsidRPr="00FF62A8">
        <w:rPr>
          <w:rStyle w:val="Hervorhebung"/>
        </w:rPr>
        <w:t xml:space="preserve"> und </w:t>
      </w:r>
      <w:r w:rsidRPr="00FF62A8">
        <w:rPr>
          <w:rStyle w:val="Fett"/>
        </w:rPr>
        <w:t>Praktika</w:t>
      </w:r>
      <w:r w:rsidRPr="00FF62A8">
        <w:rPr>
          <w:rStyle w:val="Hervorhebung"/>
        </w:rPr>
        <w:t xml:space="preserve"> beruflich zu qualifizieren.</w:t>
      </w:r>
    </w:p>
    <w:p w:rsidR="00FF62A8" w:rsidRDefault="00FF62A8" w:rsidP="00FF62A8">
      <w:pPr>
        <w:pStyle w:val="berschrift3"/>
      </w:pPr>
      <w:bookmarkStart w:id="16" w:name="_Toc65964517"/>
      <w:r w:rsidRPr="008913EC">
        <w:t>Berufsaussichten</w:t>
      </w:r>
      <w:bookmarkEnd w:id="16"/>
      <w:r w:rsidR="00487521">
        <w:t xml:space="preserve"> </w:t>
      </w:r>
    </w:p>
    <w:p w:rsidR="00244447" w:rsidRPr="0084556A" w:rsidRDefault="00244447" w:rsidP="00244447">
      <w:pPr>
        <w:pStyle w:val="Textkrper"/>
      </w:pPr>
      <w:r>
        <w:t>(Eine Auswahl)</w:t>
      </w:r>
    </w:p>
    <w:p w:rsidR="0084556A" w:rsidRPr="00FF62A8" w:rsidRDefault="0084556A" w:rsidP="00FF62A8">
      <w:pPr>
        <w:pStyle w:val="Aufzhlungszeichen"/>
      </w:pPr>
      <w:r w:rsidRPr="00FF62A8">
        <w:t>Wissenschaftliche Laufbahn (setzt M.A. und Promotion voraus)</w:t>
      </w:r>
    </w:p>
    <w:p w:rsidR="0084556A" w:rsidRPr="00FF62A8" w:rsidRDefault="0084556A" w:rsidP="00FF62A8">
      <w:pPr>
        <w:pStyle w:val="Aufzhlungszeichen"/>
      </w:pPr>
      <w:r w:rsidRPr="00FF62A8">
        <w:t>Arbeit im Museum (Kurator*in, Vermittlung, Öffentlichkeitsarbeit – Praktika qualifizieren zusätzlich)</w:t>
      </w:r>
    </w:p>
    <w:p w:rsidR="0084556A" w:rsidRPr="00FF62A8" w:rsidRDefault="0084556A" w:rsidP="00FF62A8">
      <w:pPr>
        <w:pStyle w:val="Aufzhlungszeichen"/>
      </w:pPr>
      <w:r w:rsidRPr="00FF62A8">
        <w:t xml:space="preserve">Kulturbereich </w:t>
      </w:r>
    </w:p>
    <w:p w:rsidR="0084556A" w:rsidRPr="00FF62A8" w:rsidRDefault="0084556A" w:rsidP="00FF62A8">
      <w:pPr>
        <w:pStyle w:val="Aufzhlungszeichen"/>
      </w:pPr>
      <w:r w:rsidRPr="00FF62A8">
        <w:t>Medien &amp; Marketing</w:t>
      </w:r>
    </w:p>
    <w:p w:rsidR="0084556A" w:rsidRPr="00FF62A8" w:rsidRDefault="0084556A" w:rsidP="00FF62A8">
      <w:pPr>
        <w:pStyle w:val="Aufzhlungszeichen"/>
      </w:pPr>
      <w:r w:rsidRPr="00FF62A8">
        <w:lastRenderedPageBreak/>
        <w:t>Quereinstieg in die Wirtschaft</w:t>
      </w:r>
    </w:p>
    <w:p w:rsidR="00FF62A8" w:rsidRPr="00FF62A8" w:rsidRDefault="00FF62A8" w:rsidP="00FF62A8">
      <w:pPr>
        <w:pStyle w:val="Textkrper"/>
      </w:pPr>
      <w:r w:rsidRPr="00FF62A8">
        <w:rPr>
          <w:rStyle w:val="ZitatZchn"/>
        </w:rPr>
        <w:t>Hier in Göttingen kann ich direkt an den Objekten in den Sammlungen mein Wissen anwenden und vertiefen. Außerdem ermöglicht mir das Studium, die materielle Kultur auch vor Ort durch Exkursionen nach Rom, Athen, uvm. zu erforschen. Zusätzlich werden jährlich meistens zwei Grabungen in Griechenland und auf Sizilien angeboten, wo ich mal weg vom Schreibtisch komme und Archäologie live erleben kann.</w:t>
      </w:r>
      <w:r w:rsidRPr="00FF62A8">
        <w:t xml:space="preserve"> </w:t>
      </w:r>
      <w:r w:rsidRPr="00487521">
        <w:t>Josefine Neidhardt (Absolventin des B.A.)</w:t>
      </w:r>
    </w:p>
    <w:p w:rsidR="00FF62A8" w:rsidRDefault="0084556A" w:rsidP="0084556A">
      <w:pPr>
        <w:pStyle w:val="berschrift1"/>
      </w:pPr>
      <w:bookmarkStart w:id="17" w:name="_Toc65964518"/>
      <w:r>
        <w:t>Folie 14 und 15: Geschichte (auch Lehramt)</w:t>
      </w:r>
      <w:bookmarkEnd w:id="17"/>
    </w:p>
    <w:p w:rsidR="0084556A" w:rsidRDefault="0084556A" w:rsidP="0084556A">
      <w:pPr>
        <w:pStyle w:val="berschrift3"/>
      </w:pPr>
      <w:bookmarkStart w:id="18" w:name="_Toc65964519"/>
      <w:r w:rsidRPr="00CD1889">
        <w:t>Inhalte</w:t>
      </w:r>
      <w:r>
        <w:t xml:space="preserve"> des Studienfachs</w:t>
      </w:r>
      <w:bookmarkEnd w:id="18"/>
      <w:r>
        <w:t xml:space="preserve"> </w:t>
      </w:r>
    </w:p>
    <w:p w:rsidR="0084556A" w:rsidRPr="0084556A" w:rsidRDefault="0084556A" w:rsidP="0084556A">
      <w:r>
        <w:t>Wenn Sie Geschichte in Göttingen studieren,</w:t>
      </w:r>
    </w:p>
    <w:p w:rsidR="0084556A" w:rsidRPr="0084556A" w:rsidRDefault="0084556A" w:rsidP="0084556A">
      <w:pPr>
        <w:pStyle w:val="Aufzhlungszeichen"/>
      </w:pPr>
      <w:r>
        <w:t xml:space="preserve">machen Sie eine </w:t>
      </w:r>
      <w:r w:rsidRPr="0084556A">
        <w:t>Reise in die Vergangenheit mit eigenen Fragen</w:t>
      </w:r>
    </w:p>
    <w:p w:rsidR="0084556A" w:rsidRPr="0084556A" w:rsidRDefault="0084556A" w:rsidP="0084556A">
      <w:pPr>
        <w:pStyle w:val="Aufzhlungszeichen"/>
      </w:pPr>
      <w:r>
        <w:t>e</w:t>
      </w:r>
      <w:r w:rsidRPr="0084556A">
        <w:t xml:space="preserve">ntdecken </w:t>
      </w:r>
      <w:r>
        <w:t xml:space="preserve">Sie die Konzepte </w:t>
      </w:r>
      <w:r w:rsidRPr="0084556A">
        <w:t>des Eigenen und Fremden</w:t>
      </w:r>
    </w:p>
    <w:p w:rsidR="0084556A" w:rsidRPr="0084556A" w:rsidRDefault="0084556A" w:rsidP="0084556A">
      <w:pPr>
        <w:pStyle w:val="Aufzhlungszeichen"/>
      </w:pPr>
      <w:r>
        <w:t xml:space="preserve">entwickeln Sie </w:t>
      </w:r>
      <w:r w:rsidRPr="0084556A">
        <w:t>Verständnis für die Gegenwart</w:t>
      </w:r>
    </w:p>
    <w:p w:rsidR="0084556A" w:rsidRPr="0084556A" w:rsidRDefault="0084556A" w:rsidP="0084556A">
      <w:pPr>
        <w:pStyle w:val="Aufzhlungszeichen"/>
      </w:pPr>
      <w:r>
        <w:t xml:space="preserve">lernen Sie die </w:t>
      </w:r>
      <w:r w:rsidRPr="0084556A">
        <w:t>Geschichte Europas und seiner außereuropäischen Beziehungen</w:t>
      </w:r>
    </w:p>
    <w:p w:rsidR="0084556A" w:rsidRPr="0084556A" w:rsidRDefault="0084556A" w:rsidP="0084556A">
      <w:pPr>
        <w:pStyle w:val="Aufzhlungszeichen"/>
      </w:pPr>
      <w:r>
        <w:t xml:space="preserve">wird </w:t>
      </w:r>
      <w:r w:rsidRPr="0084556A">
        <w:t>Lehre und Forschungspraxis durch Praxis- und Praktikumsmodule</w:t>
      </w:r>
      <w:r>
        <w:t xml:space="preserve"> verknüpft</w:t>
      </w:r>
    </w:p>
    <w:p w:rsidR="0084556A" w:rsidRPr="0084556A" w:rsidRDefault="0084556A" w:rsidP="0084556A">
      <w:pPr>
        <w:rPr>
          <w:rStyle w:val="Hervorhebung"/>
        </w:rPr>
      </w:pPr>
      <w:r w:rsidRPr="0084556A">
        <w:rPr>
          <w:rStyle w:val="Hervorhebung"/>
        </w:rPr>
        <w:t xml:space="preserve">Was macht uns besonders? </w:t>
      </w:r>
      <w:r>
        <w:rPr>
          <w:rStyle w:val="Hervorhebung"/>
        </w:rPr>
        <w:t>Ein b</w:t>
      </w:r>
      <w:r w:rsidRPr="0084556A">
        <w:rPr>
          <w:rStyle w:val="Hervorhebung"/>
        </w:rPr>
        <w:t>reites Themenspektrum, theoretische Reflexion von Anfang an, innovative Forschungsfelder, internationale Kooperations- und Austauschprogramme</w:t>
      </w:r>
    </w:p>
    <w:p w:rsidR="0084556A" w:rsidRPr="0084556A" w:rsidRDefault="0084556A" w:rsidP="0084556A">
      <w:pPr>
        <w:pStyle w:val="Textkrper"/>
      </w:pPr>
      <w:r>
        <w:t>Beachte beim Lehramtsprofil</w:t>
      </w:r>
      <w:r w:rsidRPr="0084556A">
        <w:t xml:space="preserve"> Geschichte</w:t>
      </w:r>
      <w:r>
        <w:t>:</w:t>
      </w:r>
      <w:r w:rsidRPr="0084556A">
        <w:t xml:space="preserve"> Es wird nur das Lehramt an Gymnasien angeboten. </w:t>
      </w:r>
      <w:r>
        <w:t>Und Achtung</w:t>
      </w:r>
      <w:r w:rsidRPr="0084556A">
        <w:t xml:space="preserve">: Nur bestimmte Fächerkombinationen sind im anschließenden Master of Education zulässig. Der Master of Education ist notwendig, um Lehrer:in am Gymnasium zu werden. Dies bedeutet, dass die Kombinationsmöglichkeiten bereits bei der Fächerwahl im Bachelor berücksichtigt werden sollten. Mehr </w:t>
      </w:r>
      <w:r>
        <w:t>erfahren Sie auf der Homepage des</w:t>
      </w:r>
      <w:r w:rsidRPr="0084556A">
        <w:t xml:space="preserve"> Studiendekanat</w:t>
      </w:r>
      <w:r>
        <w:t>s</w:t>
      </w:r>
      <w:r w:rsidRPr="0084556A">
        <w:t xml:space="preserve"> Le</w:t>
      </w:r>
      <w:r>
        <w:t>h</w:t>
      </w:r>
      <w:r w:rsidRPr="0084556A">
        <w:t xml:space="preserve">rer:innenbildung </w:t>
      </w:r>
      <w:r>
        <w:t>(</w:t>
      </w:r>
      <w:r w:rsidRPr="0084556A">
        <w:rPr>
          <w:rStyle w:val="HTMLAdresseZchn"/>
        </w:rPr>
        <w:t>https://www.uni-goettingen.de/de/studieng%c3%a4nge/319129.html</w:t>
      </w:r>
      <w:r w:rsidRPr="0084556A">
        <w:t>)</w:t>
      </w:r>
      <w:r>
        <w:t>.</w:t>
      </w:r>
    </w:p>
    <w:p w:rsidR="0084556A" w:rsidRPr="0084556A" w:rsidRDefault="0084556A" w:rsidP="0084556A">
      <w:pPr>
        <w:pStyle w:val="Textkrper"/>
        <w:rPr>
          <w:rStyle w:val="Fett"/>
        </w:rPr>
      </w:pPr>
      <w:r w:rsidRPr="0084556A">
        <w:rPr>
          <w:rStyle w:val="Fett"/>
        </w:rPr>
        <w:t xml:space="preserve">1.-6. Semester zulassungsbeschränkt im Lehramtsprofil! Sonst zulassungsfrei </w:t>
      </w:r>
    </w:p>
    <w:p w:rsidR="00244447" w:rsidRDefault="0084556A" w:rsidP="0084556A">
      <w:pPr>
        <w:pStyle w:val="berschrift3"/>
      </w:pPr>
      <w:bookmarkStart w:id="19" w:name="_Toc65964520"/>
      <w:r w:rsidRPr="0084556A">
        <w:t>Berufsaussichten</w:t>
      </w:r>
      <w:bookmarkEnd w:id="19"/>
    </w:p>
    <w:p w:rsidR="0084556A" w:rsidRPr="0084556A" w:rsidRDefault="00244447" w:rsidP="00244447">
      <w:pPr>
        <w:pStyle w:val="Textkrper"/>
      </w:pPr>
      <w:r>
        <w:t>(Eine Auswahl)</w:t>
      </w:r>
    </w:p>
    <w:p w:rsidR="0084556A" w:rsidRPr="0084556A" w:rsidRDefault="0084556A" w:rsidP="0084556A">
      <w:pPr>
        <w:pStyle w:val="Aufzhlungszeichen"/>
      </w:pPr>
      <w:r w:rsidRPr="0084556A">
        <w:t>Vermittlung von Geschichte in Gedenkstätten, Museen, Archiven</w:t>
      </w:r>
    </w:p>
    <w:p w:rsidR="0084556A" w:rsidRPr="0084556A" w:rsidRDefault="0084556A" w:rsidP="0084556A">
      <w:pPr>
        <w:pStyle w:val="Aufzhlungszeichen"/>
      </w:pPr>
      <w:r>
        <w:t>F</w:t>
      </w:r>
      <w:r w:rsidRPr="0084556A">
        <w:t>achliche Beratung bei Dokumentationen, Computerspielen</w:t>
      </w:r>
    </w:p>
    <w:p w:rsidR="0084556A" w:rsidRPr="0084556A" w:rsidRDefault="0084556A" w:rsidP="0084556A">
      <w:pPr>
        <w:pStyle w:val="Aufzhlungszeichen"/>
      </w:pPr>
      <w:r w:rsidRPr="0084556A">
        <w:t>Erwachsenenbildung</w:t>
      </w:r>
    </w:p>
    <w:p w:rsidR="0084556A" w:rsidRPr="0084556A" w:rsidRDefault="0084556A" w:rsidP="0084556A">
      <w:pPr>
        <w:pStyle w:val="Aufzhlungszeichen"/>
      </w:pPr>
      <w:r w:rsidRPr="0084556A">
        <w:t>Geschichtsvermittlung in Schulen und an Universitäten</w:t>
      </w:r>
    </w:p>
    <w:p w:rsidR="0084556A" w:rsidRPr="0084556A" w:rsidRDefault="0084556A" w:rsidP="0084556A">
      <w:pPr>
        <w:pStyle w:val="Aufzhlungszeichen"/>
      </w:pPr>
      <w:r w:rsidRPr="0084556A">
        <w:t>Arbeit als freie Historiker</w:t>
      </w:r>
      <w:r>
        <w:t>:</w:t>
      </w:r>
      <w:r w:rsidRPr="0084556A">
        <w:t>innen</w:t>
      </w:r>
    </w:p>
    <w:p w:rsidR="0084556A" w:rsidRPr="0084556A" w:rsidRDefault="0084556A" w:rsidP="0084556A">
      <w:pPr>
        <w:pStyle w:val="Zitat"/>
        <w:ind w:left="0"/>
        <w:jc w:val="left"/>
      </w:pPr>
      <w:r w:rsidRPr="0084556A">
        <w:t>„Für meine erfolgreiche Bewerbung auf dem internationalen Wissenschaftsmarkt war die breite Ausbildung und das Selbstmanagement, das ich in Göttingen mitbekommen habe, ausschlaggebend.“</w:t>
      </w:r>
      <w:r>
        <w:t xml:space="preserve"> </w:t>
      </w:r>
      <w:r w:rsidRPr="0084556A">
        <w:rPr>
          <w:rStyle w:val="TextkrperZchn"/>
        </w:rPr>
        <w:t>Alumnus Achim Klüppelberg, M.A</w:t>
      </w:r>
    </w:p>
    <w:p w:rsidR="0084556A" w:rsidRPr="00FF62A8" w:rsidRDefault="00D20FBF" w:rsidP="00D20FBF">
      <w:pPr>
        <w:pStyle w:val="berschrift1"/>
      </w:pPr>
      <w:bookmarkStart w:id="20" w:name="_Toc65964521"/>
      <w:r>
        <w:t>Folie 16 und 17: Kunstgeschichte</w:t>
      </w:r>
      <w:bookmarkEnd w:id="20"/>
    </w:p>
    <w:p w:rsidR="00D20FBF" w:rsidRDefault="00D20FBF" w:rsidP="00D20FBF">
      <w:pPr>
        <w:pStyle w:val="berschrift3"/>
      </w:pPr>
      <w:bookmarkStart w:id="21" w:name="_Toc65964522"/>
      <w:r w:rsidRPr="00CD1889">
        <w:t>Inhalte</w:t>
      </w:r>
      <w:r>
        <w:t xml:space="preserve"> des Studienfachs</w:t>
      </w:r>
      <w:bookmarkEnd w:id="21"/>
      <w:r>
        <w:t xml:space="preserve"> </w:t>
      </w:r>
    </w:p>
    <w:p w:rsidR="006D4F6F" w:rsidRPr="00D20FBF" w:rsidRDefault="00D20FBF" w:rsidP="00D20FBF">
      <w:pPr>
        <w:pStyle w:val="Textkrper"/>
        <w:numPr>
          <w:ilvl w:val="0"/>
          <w:numId w:val="17"/>
        </w:numPr>
      </w:pPr>
      <w:r>
        <w:t xml:space="preserve">Die </w:t>
      </w:r>
      <w:r w:rsidR="00B7381B" w:rsidRPr="00D20FBF">
        <w:t>kontextuelle Analyse von Werken der Malerei, Skulptur, Architektur, Grafik, Fotografie, Videokunst, ...</w:t>
      </w:r>
    </w:p>
    <w:p w:rsidR="006D4F6F" w:rsidRPr="00D20FBF" w:rsidRDefault="00D20FBF" w:rsidP="00D20FBF">
      <w:pPr>
        <w:pStyle w:val="Textkrper"/>
        <w:numPr>
          <w:ilvl w:val="0"/>
          <w:numId w:val="17"/>
        </w:numPr>
      </w:pPr>
      <w:r>
        <w:t>Die p</w:t>
      </w:r>
      <w:r w:rsidR="00B7381B" w:rsidRPr="00D20FBF">
        <w:t>raktische Mitarbeit an Ausstellungs-, Digitalisierungsprojekten der Kunstsammlung</w:t>
      </w:r>
    </w:p>
    <w:p w:rsidR="00D20FBF" w:rsidRPr="00D20FBF" w:rsidRDefault="00D20FBF" w:rsidP="00D20FBF">
      <w:pPr>
        <w:pStyle w:val="Textkrper"/>
        <w:rPr>
          <w:rStyle w:val="Hervorhebung"/>
        </w:rPr>
      </w:pPr>
      <w:r w:rsidRPr="00D20FBF">
        <w:rPr>
          <w:rStyle w:val="Hervorhebung"/>
        </w:rPr>
        <w:t xml:space="preserve">Was macht uns besonders: </w:t>
      </w:r>
      <w:r>
        <w:rPr>
          <w:rStyle w:val="Hervorhebung"/>
        </w:rPr>
        <w:t xml:space="preserve">Das </w:t>
      </w:r>
      <w:r w:rsidRPr="00D20FBF">
        <w:rPr>
          <w:rStyle w:val="Hervorhebung"/>
        </w:rPr>
        <w:t xml:space="preserve">Ältestes kunsthistorische Institut, verfügt über die größte akademische Kunstsammlung Deutschlands. </w:t>
      </w:r>
    </w:p>
    <w:p w:rsidR="00D20FBF" w:rsidRPr="00D20FBF" w:rsidRDefault="00D20FBF" w:rsidP="00D20FBF">
      <w:pPr>
        <w:pStyle w:val="Textkrper"/>
      </w:pPr>
      <w:r w:rsidRPr="00D20FBF">
        <w:lastRenderedPageBreak/>
        <w:t>Durch</w:t>
      </w:r>
      <w:r>
        <w:t xml:space="preserve"> die</w:t>
      </w:r>
      <w:r w:rsidRPr="00D20FBF">
        <w:t xml:space="preserve"> Einbindung der Kunstsammlung in die Lehre ist die kunsthistorische Ausbildung in Göttingen </w:t>
      </w:r>
      <w:r w:rsidRPr="00D20FBF">
        <w:rPr>
          <w:b/>
          <w:bCs/>
        </w:rPr>
        <w:t>in einzigartiger Weise objekt- und zugleich praxisorientiert</w:t>
      </w:r>
      <w:r w:rsidRPr="00D20FBF">
        <w:t xml:space="preserve">. </w:t>
      </w:r>
    </w:p>
    <w:p w:rsidR="00D20FBF" w:rsidRPr="00D20FBF" w:rsidRDefault="00D20FBF" w:rsidP="00D20FBF">
      <w:pPr>
        <w:pStyle w:val="Textkrper"/>
      </w:pPr>
      <w:r>
        <w:rPr>
          <w:rStyle w:val="SchwacheHervorhebung"/>
        </w:rPr>
        <w:t>(E</w:t>
      </w:r>
      <w:r w:rsidRPr="00D20FBF">
        <w:rPr>
          <w:rStyle w:val="SchwacheHervorhebung"/>
        </w:rPr>
        <w:t>mpfehlung: Kenntnisse der englischen Sprache sowie mindestens eine</w:t>
      </w:r>
      <w:r>
        <w:rPr>
          <w:rStyle w:val="SchwacheHervorhebung"/>
        </w:rPr>
        <w:t xml:space="preserve">r zweiten modernen Fremdsprache, </w:t>
      </w:r>
      <w:r w:rsidRPr="00D20FBF">
        <w:rPr>
          <w:rStyle w:val="SchwacheHervorhebung"/>
        </w:rPr>
        <w:t>z. B. Italienisch, Französisch oder Niederländisch sowie Grundkenntnisse Latein</w:t>
      </w:r>
      <w:r w:rsidRPr="00D20FBF">
        <w:rPr>
          <w:i/>
          <w:iCs/>
        </w:rPr>
        <w:t>)</w:t>
      </w:r>
    </w:p>
    <w:p w:rsidR="00C06AFF" w:rsidRPr="00C06AFF" w:rsidRDefault="00C06AFF" w:rsidP="00C06AFF">
      <w:pPr>
        <w:pStyle w:val="berschrift3"/>
      </w:pPr>
      <w:bookmarkStart w:id="22" w:name="_Toc65964523"/>
      <w:r w:rsidRPr="00C06AFF">
        <w:t>Berufsaussichten</w:t>
      </w:r>
      <w:bookmarkEnd w:id="22"/>
    </w:p>
    <w:p w:rsidR="00C06AFF" w:rsidRDefault="00C06AFF" w:rsidP="00C06AFF">
      <w:pPr>
        <w:pStyle w:val="Textkrper"/>
      </w:pPr>
      <w:r w:rsidRPr="00C06AFF">
        <w:t>(Eine Auswahl)</w:t>
      </w:r>
    </w:p>
    <w:p w:rsidR="00443FFF" w:rsidRPr="00C06AFF" w:rsidRDefault="00443FFF" w:rsidP="00C06AFF">
      <w:pPr>
        <w:pStyle w:val="Textkrper"/>
      </w:pPr>
      <w:r>
        <w:t xml:space="preserve">Unsere Absolvent:innen arbeiten </w:t>
      </w:r>
    </w:p>
    <w:p w:rsidR="00C06AFF" w:rsidRPr="00C06AFF" w:rsidRDefault="00443FFF" w:rsidP="00C06AFF">
      <w:pPr>
        <w:pStyle w:val="Aufzhlungszeichen"/>
      </w:pPr>
      <w:r>
        <w:t xml:space="preserve">im </w:t>
      </w:r>
      <w:r w:rsidR="00C06AFF" w:rsidRPr="00C06AFF">
        <w:t>Sammlungs- und Ausstellungsmanagement (Museum, Bibliothek, Archiv)</w:t>
      </w:r>
    </w:p>
    <w:p w:rsidR="00C06AFF" w:rsidRPr="00C06AFF" w:rsidRDefault="00443FFF" w:rsidP="00C06AFF">
      <w:pPr>
        <w:pStyle w:val="Aufzhlungszeichen"/>
      </w:pPr>
      <w:r>
        <w:t xml:space="preserve">in der </w:t>
      </w:r>
      <w:r w:rsidR="00C06AFF" w:rsidRPr="00C06AFF">
        <w:t>Kunstvermittlung (Museum, Hochschule, Journalismus)</w:t>
      </w:r>
    </w:p>
    <w:p w:rsidR="00C06AFF" w:rsidRPr="00C06AFF" w:rsidRDefault="00443FFF" w:rsidP="00C06AFF">
      <w:pPr>
        <w:pStyle w:val="Aufzhlungszeichen"/>
      </w:pPr>
      <w:r>
        <w:t xml:space="preserve">in </w:t>
      </w:r>
      <w:r w:rsidR="00C06AFF" w:rsidRPr="00C06AFF">
        <w:t>Kultur- und Denkmalpflege (Behörde)</w:t>
      </w:r>
    </w:p>
    <w:p w:rsidR="00C06AFF" w:rsidRPr="00C06AFF" w:rsidRDefault="00443FFF" w:rsidP="00C06AFF">
      <w:pPr>
        <w:pStyle w:val="Aufzhlungszeichen"/>
      </w:pPr>
      <w:r>
        <w:t xml:space="preserve">im </w:t>
      </w:r>
      <w:r w:rsidR="00C06AFF" w:rsidRPr="00C06AFF">
        <w:t>Kunsthandel (Galerie, Auktionshaus)</w:t>
      </w:r>
    </w:p>
    <w:p w:rsidR="00682190" w:rsidRDefault="00443FFF" w:rsidP="00C06AFF">
      <w:pPr>
        <w:pStyle w:val="Aufzhlungszeichen"/>
      </w:pPr>
      <w:r>
        <w:t xml:space="preserve">in der </w:t>
      </w:r>
      <w:r w:rsidR="00C06AFF" w:rsidRPr="00C06AFF">
        <w:t>Forschung (Hochschule, Museum, Forschungseinrichtung)</w:t>
      </w:r>
    </w:p>
    <w:p w:rsidR="000F6882" w:rsidRDefault="000F6882" w:rsidP="000F6882">
      <w:pPr>
        <w:pStyle w:val="Aufzhlungszeichen"/>
        <w:numPr>
          <w:ilvl w:val="0"/>
          <w:numId w:val="0"/>
        </w:numPr>
      </w:pPr>
      <w:r w:rsidRPr="000F6882">
        <w:rPr>
          <w:rStyle w:val="ZitatZchn"/>
        </w:rPr>
        <w:t>"Neben dem direkten Austausch zwischen Dozierenden und Studierenden habe ich während meines Studiums der Kunstgeschichte an der Uni Göttingen besonders die praktische Einbindung der Studierenden in die vielen Ausstellungs- und Digitalisierungsprojekte sehr geschätzt, wodurch ich auf meine jetzige Tätigkeit in der Hamburger Kunsthalle gut vorbereitet wurde."</w:t>
      </w:r>
      <w:r>
        <w:t xml:space="preserve"> Amelie Baader (M.A. </w:t>
      </w:r>
      <w:r w:rsidRPr="000F6882">
        <w:t>Absolventin)</w:t>
      </w:r>
    </w:p>
    <w:p w:rsidR="00D04252" w:rsidRDefault="00D04252" w:rsidP="00D04252">
      <w:pPr>
        <w:pStyle w:val="berschrift1"/>
      </w:pPr>
      <w:bookmarkStart w:id="23" w:name="_Toc65964524"/>
      <w:r>
        <w:t>Folie 18 und 19: Ur- und Frühgeschichte</w:t>
      </w:r>
      <w:bookmarkEnd w:id="23"/>
    </w:p>
    <w:p w:rsidR="001842CB" w:rsidRDefault="001842CB" w:rsidP="001842CB">
      <w:pPr>
        <w:pStyle w:val="berschrift3"/>
      </w:pPr>
      <w:bookmarkStart w:id="24" w:name="_Toc65964525"/>
      <w:r w:rsidRPr="00CD1889">
        <w:t>Inhalte</w:t>
      </w:r>
      <w:r>
        <w:t xml:space="preserve"> des Studienfachs</w:t>
      </w:r>
      <w:bookmarkEnd w:id="24"/>
      <w:r>
        <w:t xml:space="preserve"> </w:t>
      </w:r>
    </w:p>
    <w:p w:rsidR="006D4F6F" w:rsidRPr="00D04252" w:rsidRDefault="001842CB" w:rsidP="001842CB">
      <w:pPr>
        <w:pStyle w:val="Textkrper"/>
      </w:pPr>
      <w:r>
        <w:t>Wenn Sie Ur- und Frühgeschichte in Göttingen studieren, untersuchen Sie</w:t>
      </w:r>
      <w:r w:rsidRPr="001842CB">
        <w:rPr>
          <w:rStyle w:val="Fett"/>
        </w:rPr>
        <w:t xml:space="preserve"> </w:t>
      </w:r>
      <w:r w:rsidR="00B7381B" w:rsidRPr="001842CB">
        <w:rPr>
          <w:rStyle w:val="Fett"/>
        </w:rPr>
        <w:t>Mensch und Gesellschaft von der Steinzeit bis ins Mittelalter</w:t>
      </w:r>
      <w:r>
        <w:t>.</w:t>
      </w:r>
    </w:p>
    <w:p w:rsidR="006D4F6F" w:rsidRPr="00D04252" w:rsidRDefault="001842CB" w:rsidP="001842CB">
      <w:pPr>
        <w:pStyle w:val="Textkrper"/>
      </w:pPr>
      <w:r>
        <w:t xml:space="preserve">Sie nehmen an </w:t>
      </w:r>
      <w:r w:rsidR="00B7381B" w:rsidRPr="001842CB">
        <w:rPr>
          <w:rStyle w:val="Fett"/>
        </w:rPr>
        <w:t>Ausgrabungen ab dem 1. Semester</w:t>
      </w:r>
      <w:r>
        <w:t xml:space="preserve"> teil, lernen </w:t>
      </w:r>
      <w:r w:rsidR="00B7381B" w:rsidRPr="001842CB">
        <w:rPr>
          <w:rStyle w:val="Fett"/>
        </w:rPr>
        <w:t>Funde erkennen und analysieren</w:t>
      </w:r>
      <w:r>
        <w:t xml:space="preserve">. Sie üben sich in </w:t>
      </w:r>
      <w:r w:rsidRPr="001842CB">
        <w:rPr>
          <w:rStyle w:val="Fett"/>
        </w:rPr>
        <w:t>d</w:t>
      </w:r>
      <w:r w:rsidR="00B7381B" w:rsidRPr="001842CB">
        <w:rPr>
          <w:rStyle w:val="Fett"/>
        </w:rPr>
        <w:t>igitale</w:t>
      </w:r>
      <w:r w:rsidRPr="001842CB">
        <w:rPr>
          <w:rStyle w:val="Fett"/>
        </w:rPr>
        <w:t>n</w:t>
      </w:r>
      <w:r w:rsidR="00B7381B" w:rsidRPr="001842CB">
        <w:rPr>
          <w:rStyle w:val="Fett"/>
        </w:rPr>
        <w:t xml:space="preserve"> Methoden</w:t>
      </w:r>
      <w:r>
        <w:t xml:space="preserve"> und können </w:t>
      </w:r>
      <w:r w:rsidRPr="001842CB">
        <w:rPr>
          <w:rStyle w:val="Fett"/>
        </w:rPr>
        <w:t>an i</w:t>
      </w:r>
      <w:r w:rsidR="00B7381B" w:rsidRPr="001842CB">
        <w:rPr>
          <w:rStyle w:val="Fett"/>
        </w:rPr>
        <w:t>nternationale</w:t>
      </w:r>
      <w:r w:rsidRPr="001842CB">
        <w:rPr>
          <w:rStyle w:val="Fett"/>
        </w:rPr>
        <w:t>n</w:t>
      </w:r>
      <w:r w:rsidR="00B7381B" w:rsidRPr="001842CB">
        <w:rPr>
          <w:rStyle w:val="Fett"/>
        </w:rPr>
        <w:t xml:space="preserve"> Exkursionen</w:t>
      </w:r>
      <w:r>
        <w:t xml:space="preserve"> teilnehmen.</w:t>
      </w:r>
    </w:p>
    <w:p w:rsidR="00D04252" w:rsidRPr="001842CB" w:rsidRDefault="00D04252" w:rsidP="00D04252">
      <w:pPr>
        <w:rPr>
          <w:rStyle w:val="Hervorhebung"/>
        </w:rPr>
      </w:pPr>
      <w:r w:rsidRPr="001842CB">
        <w:rPr>
          <w:rStyle w:val="Hervorhebung"/>
        </w:rPr>
        <w:t xml:space="preserve">Das gibt es nur hier: Ein sehr forschungsorientiertes Studium! </w:t>
      </w:r>
    </w:p>
    <w:p w:rsidR="00D04252" w:rsidRDefault="00143649" w:rsidP="00D04252">
      <w:pPr>
        <w:rPr>
          <w:rStyle w:val="SchwacheHervorhebung"/>
        </w:rPr>
      </w:pPr>
      <w:r w:rsidRPr="00143649">
        <w:rPr>
          <w:rStyle w:val="SchwacheHervorhebung"/>
        </w:rPr>
        <w:t>(Empfehlung: Kenntnis von mind. 2 europäischen Fremdsprachen)</w:t>
      </w:r>
    </w:p>
    <w:p w:rsidR="00143649" w:rsidRPr="00C06AFF" w:rsidRDefault="00143649" w:rsidP="00143649">
      <w:pPr>
        <w:pStyle w:val="berschrift3"/>
      </w:pPr>
      <w:bookmarkStart w:id="25" w:name="_Toc65964526"/>
      <w:r w:rsidRPr="00C06AFF">
        <w:t>Berufsaussichten</w:t>
      </w:r>
      <w:bookmarkEnd w:id="25"/>
    </w:p>
    <w:p w:rsidR="00143649" w:rsidRDefault="00143649" w:rsidP="00143649">
      <w:pPr>
        <w:pStyle w:val="Textkrper"/>
      </w:pPr>
      <w:r>
        <w:t>(Eine Auswahl)</w:t>
      </w:r>
    </w:p>
    <w:p w:rsidR="00914D7B" w:rsidRDefault="00914D7B" w:rsidP="00143649">
      <w:pPr>
        <w:pStyle w:val="Textkrper"/>
      </w:pPr>
      <w:r>
        <w:t xml:space="preserve">Sie können mit einem Abschluss in Ur- und Frühgeschichte </w:t>
      </w:r>
    </w:p>
    <w:p w:rsidR="00C44A9B" w:rsidRPr="00C44A9B" w:rsidRDefault="00914D7B" w:rsidP="00C44A9B">
      <w:pPr>
        <w:pStyle w:val="Aufzhlungszeichen"/>
      </w:pPr>
      <w:r>
        <w:t>in der</w:t>
      </w:r>
      <w:r w:rsidRPr="00C44A9B">
        <w:t xml:space="preserve"> </w:t>
      </w:r>
      <w:r w:rsidR="00C44A9B" w:rsidRPr="00C44A9B">
        <w:t>Praktische</w:t>
      </w:r>
      <w:r>
        <w:t>n</w:t>
      </w:r>
      <w:r w:rsidR="00C44A9B" w:rsidRPr="00C44A9B">
        <w:t xml:space="preserve"> Archäologie</w:t>
      </w:r>
    </w:p>
    <w:p w:rsidR="00C44A9B" w:rsidRPr="00C44A9B" w:rsidRDefault="00914D7B" w:rsidP="00C44A9B">
      <w:pPr>
        <w:pStyle w:val="Aufzhlungszeichen"/>
      </w:pPr>
      <w:r>
        <w:t xml:space="preserve">in </w:t>
      </w:r>
      <w:r w:rsidR="00C44A9B" w:rsidRPr="00C44A9B">
        <w:t>Denkmalpflegeeinrichtungen in Deutschland</w:t>
      </w:r>
    </w:p>
    <w:p w:rsidR="00C44A9B" w:rsidRPr="00C44A9B" w:rsidRDefault="00914D7B" w:rsidP="00C44A9B">
      <w:pPr>
        <w:pStyle w:val="Aufzhlungszeichen"/>
      </w:pPr>
      <w:r>
        <w:t xml:space="preserve">in </w:t>
      </w:r>
      <w:r w:rsidR="00C44A9B" w:rsidRPr="00C44A9B">
        <w:t>Museen und Tourismus</w:t>
      </w:r>
    </w:p>
    <w:p w:rsidR="00914D7B" w:rsidRDefault="00914D7B" w:rsidP="00914D7B">
      <w:pPr>
        <w:pStyle w:val="Aufzhlungszeichen"/>
      </w:pPr>
      <w:r>
        <w:t xml:space="preserve">bei </w:t>
      </w:r>
      <w:r w:rsidRPr="00C44A9B">
        <w:t>Fachverlage</w:t>
      </w:r>
      <w:r>
        <w:t xml:space="preserve">n </w:t>
      </w:r>
    </w:p>
    <w:p w:rsidR="00914D7B" w:rsidRPr="00C44A9B" w:rsidRDefault="00914D7B" w:rsidP="00914D7B">
      <w:pPr>
        <w:pStyle w:val="Aufzhlungszeichen"/>
        <w:numPr>
          <w:ilvl w:val="0"/>
          <w:numId w:val="0"/>
        </w:numPr>
      </w:pPr>
      <w:r>
        <w:t>arbeiten und mit weiterführenden Abschlüssen auch eine w</w:t>
      </w:r>
      <w:r w:rsidRPr="00C44A9B">
        <w:t>issenschaftliche Laufbahn</w:t>
      </w:r>
      <w:r>
        <w:t xml:space="preserve"> einschlagen.</w:t>
      </w:r>
    </w:p>
    <w:p w:rsidR="00143649" w:rsidRDefault="00C44A9B" w:rsidP="00C44A9B">
      <w:pPr>
        <w:pStyle w:val="Textkrper"/>
      </w:pPr>
      <w:r w:rsidRPr="00C44A9B">
        <w:rPr>
          <w:rStyle w:val="ZitatZchn"/>
        </w:rPr>
        <w:t>„Ich war ein planloser Ersti, dementsprechend war alles neu und ich habe insbesondere in der UFG festgestellt, dass es mir Spaß macht, mich inter</w:t>
      </w:r>
      <w:r w:rsidR="006C695F">
        <w:rPr>
          <w:rStyle w:val="ZitatZchn"/>
        </w:rPr>
        <w:t>e</w:t>
      </w:r>
      <w:r w:rsidRPr="00C44A9B">
        <w:rPr>
          <w:rStyle w:val="ZitatZchn"/>
        </w:rPr>
        <w:t>ssiert und mir liegt. Deswegen habe ich auch wirklich viel mitgenommen und freue mich darauf, weiterzumachen“</w:t>
      </w:r>
      <w:r w:rsidRPr="00C44A9B">
        <w:t xml:space="preserve"> </w:t>
      </w:r>
      <w:r>
        <w:t>(</w:t>
      </w:r>
      <w:r w:rsidR="00CD64E7">
        <w:t xml:space="preserve">O-Ton von </w:t>
      </w:r>
      <w:r w:rsidR="006C695F">
        <w:t>Erstsemester</w:t>
      </w:r>
      <w:r>
        <w:t xml:space="preserve"> Lara G.)</w:t>
      </w:r>
    </w:p>
    <w:p w:rsidR="00CD2F26" w:rsidRDefault="00410AE0" w:rsidP="00410AE0">
      <w:pPr>
        <w:pStyle w:val="berschrift1"/>
      </w:pPr>
      <w:bookmarkStart w:id="26" w:name="_Toc65964527"/>
      <w:r>
        <w:t>Folie 20 und 21: Wirtschafts- und Sozialgeschichte</w:t>
      </w:r>
      <w:bookmarkEnd w:id="26"/>
    </w:p>
    <w:p w:rsidR="00410AE0" w:rsidRDefault="00410AE0" w:rsidP="00410AE0">
      <w:pPr>
        <w:pStyle w:val="berschrift3"/>
      </w:pPr>
      <w:bookmarkStart w:id="27" w:name="_Toc65964528"/>
      <w:r w:rsidRPr="00CD1889">
        <w:t>Inhalte</w:t>
      </w:r>
      <w:r>
        <w:t xml:space="preserve"> des Studienfachs</w:t>
      </w:r>
      <w:bookmarkEnd w:id="27"/>
      <w:r>
        <w:t xml:space="preserve"> </w:t>
      </w:r>
    </w:p>
    <w:p w:rsidR="00410AE0" w:rsidRPr="00410AE0" w:rsidRDefault="00410AE0" w:rsidP="00410AE0">
      <w:pPr>
        <w:pStyle w:val="Textkrper"/>
      </w:pPr>
      <w:r w:rsidRPr="00410AE0">
        <w:t>Das Fach fragt nach der Prägung unserer Gegenwart durch ökonomische und soziale Entwicklungen in der Vergangenheit und nimmt damit auch aktuelle Fragestellungen und Entwicklungen in den Blick.</w:t>
      </w:r>
    </w:p>
    <w:p w:rsidR="00410AE0" w:rsidRPr="00410AE0" w:rsidRDefault="00410AE0" w:rsidP="00410AE0">
      <w:pPr>
        <w:pStyle w:val="Textkrper"/>
      </w:pPr>
      <w:r w:rsidRPr="00410AE0">
        <w:t xml:space="preserve">Der Studiengang bietet Einblick in die wichtigsten Trends der wirtschaftlichen und gesellschaftlichen Entwicklung besonders im 19. und 20. Jahrhundert. </w:t>
      </w:r>
    </w:p>
    <w:p w:rsidR="00410AE0" w:rsidRPr="00410AE0" w:rsidRDefault="00410AE0" w:rsidP="00410AE0">
      <w:pPr>
        <w:pStyle w:val="Textkrper"/>
      </w:pPr>
      <w:r w:rsidRPr="00410AE0">
        <w:lastRenderedPageBreak/>
        <w:t>Schwerpunkte in Forschung und Lehre sind Unternehmensgeschichte, Konsumgeschichte und die Geschichte der Globalisierung.</w:t>
      </w:r>
    </w:p>
    <w:p w:rsidR="00410AE0" w:rsidRDefault="00410AE0" w:rsidP="00410AE0">
      <w:pPr>
        <w:pStyle w:val="Textkrper"/>
        <w:rPr>
          <w:rStyle w:val="Hervorhebung"/>
        </w:rPr>
      </w:pPr>
      <w:r w:rsidRPr="00410AE0">
        <w:rPr>
          <w:rStyle w:val="Hervorhebung"/>
        </w:rPr>
        <w:t>Was macht uns besonders? Unsere Interdisziplinarität: Studierende der Wirtschafts- und Sozialgeschichte haben eine große Wahlmöglichkeit bei der Auswahl von Lehrveranstaltungen!</w:t>
      </w:r>
    </w:p>
    <w:p w:rsidR="004E0CEF" w:rsidRDefault="004E0CEF" w:rsidP="004E0CEF">
      <w:pPr>
        <w:pStyle w:val="berschrift3"/>
      </w:pPr>
      <w:bookmarkStart w:id="28" w:name="_Toc65964529"/>
      <w:r w:rsidRPr="00C06AFF">
        <w:t>Berufsaussichten</w:t>
      </w:r>
      <w:bookmarkEnd w:id="28"/>
    </w:p>
    <w:p w:rsidR="004E0CEF" w:rsidRPr="004E0CEF" w:rsidRDefault="004E0CEF" w:rsidP="004E0CEF">
      <w:r>
        <w:t xml:space="preserve">Absolvent:innen des Studienfachs </w:t>
      </w:r>
    </w:p>
    <w:p w:rsidR="006D4F6F" w:rsidRPr="004E0CEF" w:rsidRDefault="004E0CEF" w:rsidP="004E0CEF">
      <w:pPr>
        <w:pStyle w:val="Aufzhlungszeichen"/>
      </w:pPr>
      <w:r>
        <w:t>übernehmen</w:t>
      </w:r>
      <w:r w:rsidRPr="004E0CEF">
        <w:t xml:space="preserve"> </w:t>
      </w:r>
      <w:r w:rsidR="00B7381B" w:rsidRPr="004E0CEF">
        <w:t xml:space="preserve">fachbezogene Tätigkeiten: </w:t>
      </w:r>
      <w:r>
        <w:t xml:space="preserve">in </w:t>
      </w:r>
      <w:r w:rsidR="00B7381B" w:rsidRPr="004E0CEF">
        <w:t>Wissenschaft, Museen u</w:t>
      </w:r>
      <w:r>
        <w:t xml:space="preserve">nd im </w:t>
      </w:r>
      <w:r w:rsidR="00B7381B" w:rsidRPr="004E0CEF">
        <w:t>Archivbereich (speziell Wirtschaftsarchive in Unternehmen)</w:t>
      </w:r>
    </w:p>
    <w:p w:rsidR="006D4F6F" w:rsidRPr="004E0CEF" w:rsidRDefault="004E0CEF" w:rsidP="004E0CEF">
      <w:pPr>
        <w:pStyle w:val="Aufzhlungszeichen"/>
      </w:pPr>
      <w:r>
        <w:t xml:space="preserve">arbeiten bei </w:t>
      </w:r>
      <w:r w:rsidR="00B7381B" w:rsidRPr="004E0CEF">
        <w:t>wirtschaftliche</w:t>
      </w:r>
      <w:r>
        <w:t>n</w:t>
      </w:r>
      <w:r w:rsidR="00B7381B" w:rsidRPr="004E0CEF">
        <w:t xml:space="preserve"> u</w:t>
      </w:r>
      <w:r>
        <w:t>nd</w:t>
      </w:r>
      <w:r w:rsidR="00B7381B" w:rsidRPr="004E0CEF">
        <w:t xml:space="preserve"> staatliche</w:t>
      </w:r>
      <w:r>
        <w:t>n</w:t>
      </w:r>
      <w:r w:rsidR="00B7381B" w:rsidRPr="004E0CEF">
        <w:t xml:space="preserve"> Forschungsinstitutionen</w:t>
      </w:r>
    </w:p>
    <w:p w:rsidR="006D4F6F" w:rsidRPr="004E0CEF" w:rsidRDefault="004E0CEF" w:rsidP="004E0CEF">
      <w:pPr>
        <w:pStyle w:val="Aufzhlungszeichen"/>
      </w:pPr>
      <w:r>
        <w:t>finden Arbeit in der (h</w:t>
      </w:r>
      <w:r w:rsidR="00B7381B" w:rsidRPr="004E0CEF">
        <w:t>istorische</w:t>
      </w:r>
      <w:r>
        <w:t>n</w:t>
      </w:r>
      <w:r w:rsidR="00B7381B" w:rsidRPr="004E0CEF">
        <w:t>) Kommunika</w:t>
      </w:r>
      <w:r>
        <w:t xml:space="preserve">tion von Unternehmen u. Banken und im </w:t>
      </w:r>
      <w:r w:rsidR="00B7381B" w:rsidRPr="004E0CEF">
        <w:t>(Geschichts-)Marketing in Public Relations</w:t>
      </w:r>
    </w:p>
    <w:p w:rsidR="006C695F" w:rsidRDefault="004E0CEF" w:rsidP="004E0CEF">
      <w:pPr>
        <w:pStyle w:val="Aufzhlungszeichen"/>
      </w:pPr>
      <w:r>
        <w:t xml:space="preserve">arbeiten in </w:t>
      </w:r>
      <w:r w:rsidR="00B7381B" w:rsidRPr="004E0CEF">
        <w:t xml:space="preserve">Unternehmensberatungen, </w:t>
      </w:r>
      <w:r>
        <w:t xml:space="preserve">im </w:t>
      </w:r>
      <w:r w:rsidR="00B7381B" w:rsidRPr="004E0CEF">
        <w:t xml:space="preserve">(Wirtschafts-)Journalismus </w:t>
      </w:r>
    </w:p>
    <w:p w:rsidR="006D4F6F" w:rsidRPr="004E0CEF" w:rsidRDefault="006C695F" w:rsidP="004E0CEF">
      <w:pPr>
        <w:pStyle w:val="Aufzhlungszeichen"/>
      </w:pPr>
      <w:r>
        <w:t xml:space="preserve">… </w:t>
      </w:r>
      <w:r w:rsidR="00B7381B" w:rsidRPr="004E0CEF">
        <w:t xml:space="preserve">und vieles </w:t>
      </w:r>
      <w:r w:rsidR="00016E7B" w:rsidRPr="004E0CEF">
        <w:t>mehr!!!</w:t>
      </w:r>
      <w:r w:rsidR="00B7381B" w:rsidRPr="004E0CEF">
        <w:t xml:space="preserve"> </w:t>
      </w:r>
    </w:p>
    <w:p w:rsidR="006D4F6F" w:rsidRPr="004E0CEF" w:rsidRDefault="004E0CEF" w:rsidP="004E0CEF">
      <w:pPr>
        <w:pStyle w:val="Aufzhlungszeichen"/>
        <w:numPr>
          <w:ilvl w:val="0"/>
          <w:numId w:val="0"/>
        </w:numPr>
      </w:pPr>
      <w:r>
        <w:t>Das Studienfach bietet r</w:t>
      </w:r>
      <w:r w:rsidR="00B7381B" w:rsidRPr="004E0CEF">
        <w:t>egelmäßige Veransta</w:t>
      </w:r>
      <w:r>
        <w:t xml:space="preserve">ltungen zur Berufsvorbereitung, wie z.B. die </w:t>
      </w:r>
      <w:r w:rsidR="00B7381B" w:rsidRPr="004E0CEF">
        <w:t>„Berufsbilder“ u</w:t>
      </w:r>
      <w:r>
        <w:t xml:space="preserve">nd Praktikumsvorstellungen an. </w:t>
      </w:r>
    </w:p>
    <w:p w:rsidR="006D4F6F" w:rsidRPr="004E0CEF" w:rsidRDefault="00B7381B" w:rsidP="004E0CEF">
      <w:pPr>
        <w:pStyle w:val="Textkrper"/>
      </w:pPr>
      <w:r w:rsidRPr="004E0CEF">
        <w:rPr>
          <w:rStyle w:val="ZitatZchn"/>
        </w:rPr>
        <w:t>„Anhand von spannenden Themen habe ich gelernt Zusammenhänge zu erkennen und mich selbstständig in neue Untersuchungsgegenstände einzuarbeiten.  Diese Fähigkeiten helfen mir heute in meinem Job in der Kommunikationsbranche</w:t>
      </w:r>
      <w:r w:rsidR="004E0CEF" w:rsidRPr="004E0CEF">
        <w:rPr>
          <w:rStyle w:val="ZitatZchn"/>
        </w:rPr>
        <w:t>“</w:t>
      </w:r>
      <w:r w:rsidR="004E0CEF">
        <w:t xml:space="preserve"> </w:t>
      </w:r>
      <w:r w:rsidR="004E0CEF" w:rsidRPr="004E0CEF">
        <w:t xml:space="preserve">Frauke Lorenz, </w:t>
      </w:r>
      <w:r w:rsidRPr="004E0CEF">
        <w:t>Junior Consu</w:t>
      </w:r>
      <w:r w:rsidR="004E0CEF" w:rsidRPr="004E0CEF">
        <w:t>ltant bei Deekeling Arndt Advisors</w:t>
      </w:r>
    </w:p>
    <w:p w:rsidR="00CD2F26" w:rsidRDefault="00056FA8" w:rsidP="00056FA8">
      <w:pPr>
        <w:pStyle w:val="berschrift1"/>
      </w:pPr>
      <w:bookmarkStart w:id="29" w:name="_Toc65964530"/>
      <w:r>
        <w:t xml:space="preserve">Folie 22: </w:t>
      </w:r>
      <w:r w:rsidRPr="00056FA8">
        <w:t>Die Welt entdecken: Auslandsaufenthalte und Praktika im Studium</w:t>
      </w:r>
      <w:bookmarkEnd w:id="29"/>
    </w:p>
    <w:p w:rsidR="00812EEC" w:rsidRDefault="00DB4649" w:rsidP="00056FA8">
      <w:pPr>
        <w:rPr>
          <w:rStyle w:val="TextkrperZchn"/>
        </w:rPr>
      </w:pPr>
      <w:r w:rsidRPr="00DB4649">
        <w:rPr>
          <w:rStyle w:val="Fett"/>
        </w:rPr>
        <w:t>Auslandserfahrungen sind wichtig, um interkulturelle Erfahrungen zu machen</w:t>
      </w:r>
      <w:r>
        <w:rPr>
          <w:rStyle w:val="Fett"/>
        </w:rPr>
        <w:t xml:space="preserve"> und eine Vielzahl an wichtigen Kompetenzen zu erwerben</w:t>
      </w:r>
      <w:r>
        <w:rPr>
          <w:rStyle w:val="TextkrperZchn"/>
        </w:rPr>
        <w:t xml:space="preserve">. </w:t>
      </w:r>
    </w:p>
    <w:p w:rsidR="00056FA8" w:rsidRDefault="00DB4649" w:rsidP="00056FA8">
      <w:r>
        <w:rPr>
          <w:rStyle w:val="TextkrperZchn"/>
        </w:rPr>
        <w:t xml:space="preserve">Hier </w:t>
      </w:r>
      <w:r w:rsidR="00056FA8" w:rsidRPr="00056FA8">
        <w:rPr>
          <w:rStyle w:val="TextkrperZchn"/>
        </w:rPr>
        <w:t xml:space="preserve">möchte ich Ihnen das abgebildete Bild </w:t>
      </w:r>
      <w:r>
        <w:rPr>
          <w:rStyle w:val="TextkrperZchn"/>
        </w:rPr>
        <w:t xml:space="preserve">auf der Folie </w:t>
      </w:r>
      <w:r w:rsidR="00056FA8" w:rsidRPr="00056FA8">
        <w:rPr>
          <w:rStyle w:val="TextkrperZchn"/>
        </w:rPr>
        <w:t xml:space="preserve">beschreiben: Sie sehen </w:t>
      </w:r>
      <w:r>
        <w:rPr>
          <w:rStyle w:val="TextkrperZchn"/>
        </w:rPr>
        <w:t>darauf</w:t>
      </w:r>
      <w:r w:rsidR="00056FA8" w:rsidRPr="00056FA8">
        <w:rPr>
          <w:rStyle w:val="TextkrperZchn"/>
        </w:rPr>
        <w:t xml:space="preserve"> eine blaue Weltkarte mit pinken Punkten, </w:t>
      </w:r>
      <w:r>
        <w:rPr>
          <w:rStyle w:val="TextkrperZchn"/>
        </w:rPr>
        <w:t>welche</w:t>
      </w:r>
      <w:r w:rsidR="00056FA8" w:rsidRPr="00056FA8">
        <w:rPr>
          <w:rStyle w:val="TextkrperZchn"/>
        </w:rPr>
        <w:t xml:space="preserve"> überall auf der Karte abgebildet sind. Diese zeigen Ihnen an, dass die Uni Göttingen Ihnen fast überall auf der Welt durch ihre </w:t>
      </w:r>
      <w:r w:rsidR="00056FA8" w:rsidRPr="00DB4649">
        <w:rPr>
          <w:rStyle w:val="Fett"/>
        </w:rPr>
        <w:t>vielzähligen Kooperationen mit Institutionen und Universitäten</w:t>
      </w:r>
      <w:r w:rsidR="00056FA8" w:rsidRPr="00056FA8">
        <w:rPr>
          <w:rStyle w:val="TextkrperZchn"/>
        </w:rPr>
        <w:t xml:space="preserve"> </w:t>
      </w:r>
      <w:r w:rsidR="00812EEC">
        <w:rPr>
          <w:rStyle w:val="TextkrperZchn"/>
        </w:rPr>
        <w:t xml:space="preserve">(u.a. </w:t>
      </w:r>
      <w:r w:rsidR="00812EEC">
        <w:t>510 Partnerschaften mit Austauschbeziehungen in 90 Ländern</w:t>
      </w:r>
      <w:r w:rsidR="00812EEC">
        <w:rPr>
          <w:rStyle w:val="TextkrperZchn"/>
        </w:rPr>
        <w:t xml:space="preserve">) </w:t>
      </w:r>
      <w:r w:rsidR="00056FA8" w:rsidRPr="00056FA8">
        <w:rPr>
          <w:rStyle w:val="TextkrperZchn"/>
        </w:rPr>
        <w:t>tolle Möglichkeiten bietet, im Studium ins Ausland zu gehen</w:t>
      </w:r>
      <w:r w:rsidR="004F68E5">
        <w:rPr>
          <w:rStyle w:val="TextkrperZchn"/>
        </w:rPr>
        <w:t xml:space="preserve">. Zum Beispiel, </w:t>
      </w:r>
      <w:r w:rsidR="00056FA8" w:rsidRPr="00056FA8">
        <w:rPr>
          <w:rStyle w:val="TextkrperZchn"/>
        </w:rPr>
        <w:t xml:space="preserve">um dort zu studieren oder Praktika zu absolvieren. Sie werden </w:t>
      </w:r>
      <w:r w:rsidR="004F68E5">
        <w:rPr>
          <w:rStyle w:val="TextkrperZchn"/>
        </w:rPr>
        <w:t>dabei</w:t>
      </w:r>
      <w:r w:rsidR="004F68E5" w:rsidRPr="00056FA8">
        <w:rPr>
          <w:rStyle w:val="TextkrperZchn"/>
        </w:rPr>
        <w:t xml:space="preserve"> </w:t>
      </w:r>
      <w:r w:rsidR="00056FA8" w:rsidRPr="00056FA8">
        <w:rPr>
          <w:rStyle w:val="TextkrperZchn"/>
        </w:rPr>
        <w:t xml:space="preserve">an der Universität sogar von einer eigenen Abteilung </w:t>
      </w:r>
      <w:r w:rsidR="00056FA8" w:rsidRPr="004F68E5">
        <w:rPr>
          <w:rStyle w:val="Hervorhebung"/>
        </w:rPr>
        <w:t>Göttingen International</w:t>
      </w:r>
      <w:r w:rsidR="00056FA8" w:rsidRPr="00056FA8">
        <w:rPr>
          <w:rStyle w:val="TextkrperZchn"/>
        </w:rPr>
        <w:t xml:space="preserve"> mit Rat und Tat unterstützt.</w:t>
      </w:r>
      <w:r w:rsidR="00056FA8">
        <w:t xml:space="preserve"> (</w:t>
      </w:r>
      <w:r w:rsidR="00056FA8" w:rsidRPr="00056FA8">
        <w:rPr>
          <w:rStyle w:val="HTMLAdresseZchn"/>
        </w:rPr>
        <w:t>https://www.uni-goettingen.de/de/311055.html</w:t>
      </w:r>
      <w:r w:rsidR="00056FA8">
        <w:t xml:space="preserve">) </w:t>
      </w:r>
    </w:p>
    <w:p w:rsidR="00107AE6" w:rsidRDefault="00107AE6" w:rsidP="00107AE6">
      <w:pPr>
        <w:pStyle w:val="berschrift1"/>
      </w:pPr>
      <w:bookmarkStart w:id="30" w:name="_Toc65964531"/>
      <w:r>
        <w:t>Folie 22 und 23: Ihre Zukunft</w:t>
      </w:r>
      <w:bookmarkEnd w:id="30"/>
    </w:p>
    <w:p w:rsidR="00107AE6" w:rsidRDefault="00107AE6" w:rsidP="00107AE6">
      <w:pPr>
        <w:pStyle w:val="berschrift3"/>
      </w:pPr>
      <w:bookmarkStart w:id="31" w:name="_Toc65964532"/>
      <w:r w:rsidRPr="00107AE6">
        <w:t>Berufsfelder und Karrierechancen</w:t>
      </w:r>
      <w:bookmarkEnd w:id="31"/>
    </w:p>
    <w:p w:rsidR="00107AE6" w:rsidRPr="00107AE6" w:rsidRDefault="00107AE6" w:rsidP="00107AE6">
      <w:r>
        <w:t>Geistes-</w:t>
      </w:r>
      <w:r w:rsidRPr="00107AE6">
        <w:t xml:space="preserve"> und Kulturwissenschaftler:innen studieren (in den allermeisten Fällen) nicht auf ein konkretes Berufsziel (Ausnahme: Lehramtsprofil) hin, sondern sie eignen sich in einem geistes- und kulturwissenschaftlichen Studium </w:t>
      </w:r>
      <w:r w:rsidRPr="00107AE6">
        <w:rPr>
          <w:rStyle w:val="Hervorhebung"/>
        </w:rPr>
        <w:t>Kompetenzen und Wissen</w:t>
      </w:r>
      <w:r w:rsidRPr="00107AE6">
        <w:t xml:space="preserve"> an, das sie für ein </w:t>
      </w:r>
      <w:r w:rsidRPr="00107AE6">
        <w:rPr>
          <w:rStyle w:val="Hervorhebung"/>
        </w:rPr>
        <w:t>breites Berufsfeld</w:t>
      </w:r>
      <w:r w:rsidRPr="00107AE6">
        <w:t xml:space="preserve"> qualifiziert. </w:t>
      </w:r>
      <w:r>
        <w:t xml:space="preserve">Auf dem Bild auf der Folie ist eine Wordcloud abgebildet, die dies noch einmal verdeutlicht, indem verschiedene Tätigkeitsfelder benannt werden: </w:t>
      </w:r>
      <w:r w:rsidRPr="00107AE6">
        <w:rPr>
          <w:rStyle w:val="SchwacheHervorhebung"/>
        </w:rPr>
        <w:t xml:space="preserve">Wissenschaft und Forschung, Wirtschaft, Marketing, Public Relations, Marktforschung, Tourismus, Verlagswesen, Beratung, Öffentlicher Dienst, </w:t>
      </w:r>
      <w:r w:rsidR="00016E7B" w:rsidRPr="00107AE6">
        <w:rPr>
          <w:rStyle w:val="SchwacheHervorhebung"/>
        </w:rPr>
        <w:t>Selbstständigkeit</w:t>
      </w:r>
      <w:r w:rsidRPr="00107AE6">
        <w:rPr>
          <w:rStyle w:val="SchwacheHervorhebung"/>
        </w:rPr>
        <w:t>, Politik, Medien, Verbände, Non-Profit Organisationen.</w:t>
      </w:r>
    </w:p>
    <w:p w:rsidR="00107AE6" w:rsidRDefault="00107AE6" w:rsidP="00107AE6">
      <w:r w:rsidRPr="00107AE6">
        <w:t xml:space="preserve">Es ist wunderbar, wenn Sie schon jetzt wissen, wo Sie sich später beruflich einbringen möchten, es ist aber </w:t>
      </w:r>
      <w:r w:rsidRPr="00107AE6">
        <w:rPr>
          <w:rStyle w:val="Hervorhebung"/>
        </w:rPr>
        <w:t>viel wichtiger, für das zu brennen, was man studiert</w:t>
      </w:r>
      <w:r w:rsidRPr="00107AE6">
        <w:t xml:space="preserve"> – </w:t>
      </w:r>
      <w:r>
        <w:t>mit der Freude am Studium werden Sie Dinge</w:t>
      </w:r>
      <w:r w:rsidR="002E61BA">
        <w:t xml:space="preserve"> lernen, die es Ihnen ermöglichen</w:t>
      </w:r>
      <w:r>
        <w:t xml:space="preserve"> auch erfolgreich einen Beruf zu finden und auszufüllen!</w:t>
      </w:r>
    </w:p>
    <w:p w:rsidR="00107AE6" w:rsidRPr="00107AE6" w:rsidRDefault="002E61BA" w:rsidP="00107AE6">
      <w:r w:rsidRPr="00107AE6">
        <w:t>Wissensinhalte</w:t>
      </w:r>
      <w:r>
        <w:t>, ja ganze</w:t>
      </w:r>
      <w:r w:rsidRPr="00107AE6">
        <w:t xml:space="preserve"> </w:t>
      </w:r>
      <w:r w:rsidR="00107AE6" w:rsidRPr="00107AE6">
        <w:t>Beruf</w:t>
      </w:r>
      <w:r>
        <w:t>szweige</w:t>
      </w:r>
      <w:r w:rsidR="00107AE6" w:rsidRPr="00107AE6">
        <w:t>, die heute noch existieren, werden morgen schon von anderen verd</w:t>
      </w:r>
      <w:r>
        <w:t xml:space="preserve">rängt oder abgelöst worden sein </w:t>
      </w:r>
      <w:r w:rsidR="00107AE6" w:rsidRPr="00107AE6">
        <w:t xml:space="preserve">– aber wie Sie sich Wissen aneignen und wie Sie die Welt um sich </w:t>
      </w:r>
      <w:r w:rsidR="00107AE6" w:rsidRPr="00107AE6">
        <w:lastRenderedPageBreak/>
        <w:t xml:space="preserve">herum betrachten und sich zu eigen machen – das sind Dinge, die Ihnen </w:t>
      </w:r>
      <w:r w:rsidR="00107AE6">
        <w:t xml:space="preserve">gerade als Geistes- und Kulturwissenschaftler:innen </w:t>
      </w:r>
      <w:r w:rsidR="00107AE6" w:rsidRPr="00107AE6">
        <w:t xml:space="preserve">für immer zur Verfügung stehen </w:t>
      </w:r>
      <w:r>
        <w:t xml:space="preserve">und nützlich sein </w:t>
      </w:r>
      <w:r w:rsidR="00107AE6" w:rsidRPr="00107AE6">
        <w:t>werden!</w:t>
      </w:r>
    </w:p>
    <w:p w:rsidR="00107AE6" w:rsidRDefault="00107AE6" w:rsidP="00107AE6">
      <w:pPr>
        <w:pStyle w:val="berschrift3"/>
      </w:pPr>
      <w:bookmarkStart w:id="32" w:name="_Toc65964533"/>
      <w:r w:rsidRPr="00107AE6">
        <w:t>Flexiblen Generalist</w:t>
      </w:r>
      <w:r w:rsidR="002E61BA">
        <w:t>:inn</w:t>
      </w:r>
      <w:r w:rsidRPr="00107AE6">
        <w:t>en gehört die Zukunft!</w:t>
      </w:r>
      <w:bookmarkEnd w:id="32"/>
    </w:p>
    <w:p w:rsidR="00107AE6" w:rsidRPr="00107AE6" w:rsidRDefault="00107AE6" w:rsidP="00107AE6">
      <w:r>
        <w:t xml:space="preserve">In einer Zeit, in der </w:t>
      </w:r>
      <w:r w:rsidRPr="00107AE6">
        <w:t>die Welt zusammenrückt, alles im Umbruch, die Zukunft ungewiss ist, die Halbwertzeit von Wissen immer kürzer wird, Kommunikation digital und vernetzt immer schneller funktioniert</w:t>
      </w:r>
      <w:r w:rsidR="00D01278">
        <w:t xml:space="preserve"> – entstehen ganze</w:t>
      </w:r>
      <w:r w:rsidRPr="00107AE6">
        <w:t xml:space="preserve"> Berufsfelder neu und andere </w:t>
      </w:r>
      <w:r w:rsidR="00D01278" w:rsidRPr="00D01278">
        <w:t>gehen</w:t>
      </w:r>
      <w:r w:rsidR="00D01278">
        <w:t xml:space="preserve"> </w:t>
      </w:r>
      <w:r w:rsidRPr="00107AE6">
        <w:t xml:space="preserve">unter (vor 15 Jahren kannte noch niemand Instagram oder TikTok, in 15 Jahren werden diese Apps </w:t>
      </w:r>
      <w:r w:rsidR="00D01278">
        <w:t>wahrscheinlich</w:t>
      </w:r>
      <w:r w:rsidRPr="00107AE6">
        <w:t xml:space="preserve"> genauso vergessen sein wie studiVZ, der flashplayer oder myspace</w:t>
      </w:r>
      <w:r w:rsidR="00D01278">
        <w:t xml:space="preserve"> und – gestatten Sie mir diesen Einwurf –</w:t>
      </w:r>
      <w:r w:rsidRPr="00107AE6">
        <w:t>hoffentlich</w:t>
      </w:r>
      <w:r w:rsidR="00D01278">
        <w:t xml:space="preserve"> auch</w:t>
      </w:r>
      <w:r w:rsidRPr="00107AE6">
        <w:t xml:space="preserve"> Kohlekraftwerke) </w:t>
      </w:r>
      <w:r w:rsidR="002F4042">
        <w:rPr>
          <w:rStyle w:val="Hervorhebung"/>
        </w:rPr>
        <w:t>Heute und in der Zukunft</w:t>
      </w:r>
      <w:r w:rsidR="00D01278" w:rsidRPr="00D01278">
        <w:rPr>
          <w:rStyle w:val="Hervorhebung"/>
        </w:rPr>
        <w:t xml:space="preserve"> werden </w:t>
      </w:r>
      <w:r w:rsidRPr="00D01278">
        <w:rPr>
          <w:rStyle w:val="Hervorhebung"/>
        </w:rPr>
        <w:t xml:space="preserve">flexible </w:t>
      </w:r>
      <w:r w:rsidR="00D01278">
        <w:rPr>
          <w:rStyle w:val="Hervorhebung"/>
        </w:rPr>
        <w:t>Generalist:innen, werden</w:t>
      </w:r>
      <w:r w:rsidRPr="00D01278">
        <w:rPr>
          <w:rStyle w:val="Hervorhebung"/>
        </w:rPr>
        <w:t xml:space="preserve"> Geistes- und Kulturwissenschaftler:innen dringend gebraucht!</w:t>
      </w:r>
      <w:r w:rsidRPr="00107AE6">
        <w:t xml:space="preserve"> </w:t>
      </w:r>
    </w:p>
    <w:p w:rsidR="00107AE6" w:rsidRPr="00107AE6" w:rsidRDefault="00107AE6" w:rsidP="00107AE6">
      <w:r w:rsidRPr="00107AE6">
        <w:t>Sie lernen nicht bloß Stoff auswendig, den sie morgen schon wieder vergessen haben, sie lernen systematisch</w:t>
      </w:r>
      <w:r w:rsidR="00D01278">
        <w:t>,</w:t>
      </w:r>
      <w:r w:rsidR="00D01278" w:rsidRPr="00D01278">
        <w:t xml:space="preserve"> vernetzt und kritisch</w:t>
      </w:r>
      <w:r w:rsidRPr="00107AE6">
        <w:t xml:space="preserve"> zu denken und analytisch zu arbeiten</w:t>
      </w:r>
      <w:r w:rsidR="00D01278">
        <w:t>. Sie</w:t>
      </w:r>
      <w:r w:rsidRPr="00107AE6">
        <w:t xml:space="preserve"> können über den Tellerrand schauen, im Team kreative </w:t>
      </w:r>
      <w:r w:rsidR="00D01278">
        <w:t xml:space="preserve">Lösungen entwickeln – </w:t>
      </w:r>
      <w:r w:rsidRPr="00107AE6">
        <w:t>international und über</w:t>
      </w:r>
      <w:r w:rsidR="00D01278">
        <w:t xml:space="preserve"> interkulturelle Grenzen hinweg!</w:t>
      </w:r>
      <w:r w:rsidRPr="00107AE6">
        <w:t xml:space="preserve"> Sie sind es nach Ihrem Studium gewohnt, </w:t>
      </w:r>
      <w:r w:rsidR="00D01278" w:rsidRPr="00107AE6">
        <w:t>verschiede</w:t>
      </w:r>
      <w:r w:rsidR="00D01278">
        <w:t>nste</w:t>
      </w:r>
      <w:r w:rsidRPr="00107AE6">
        <w:t xml:space="preserve"> Perspektiven einzunehmen und können Ihre Arbeitsergebnisse </w:t>
      </w:r>
      <w:r w:rsidR="00D01278">
        <w:t xml:space="preserve">darüber hinaus auch </w:t>
      </w:r>
      <w:r w:rsidRPr="00107AE6">
        <w:t xml:space="preserve">situationsadäquat präsentieren. </w:t>
      </w:r>
      <w:bookmarkStart w:id="33" w:name="_GoBack"/>
      <w:bookmarkEnd w:id="33"/>
    </w:p>
    <w:p w:rsidR="00107AE6" w:rsidRPr="00BA75A1" w:rsidRDefault="00D01278" w:rsidP="00107AE6">
      <w:pPr>
        <w:rPr>
          <w:rStyle w:val="Hervorhebung"/>
        </w:rPr>
      </w:pPr>
      <w:r w:rsidRPr="00BA75A1">
        <w:rPr>
          <w:rStyle w:val="Hervorhebung"/>
        </w:rPr>
        <w:t>All diese Kompetenzen – d</w:t>
      </w:r>
      <w:r w:rsidR="00107AE6" w:rsidRPr="00BA75A1">
        <w:rPr>
          <w:rStyle w:val="Hervorhebung"/>
        </w:rPr>
        <w:t>as Handwerkszeug für die Zukunft</w:t>
      </w:r>
      <w:r w:rsidRPr="00BA75A1">
        <w:rPr>
          <w:rStyle w:val="Hervorhebung"/>
        </w:rPr>
        <w:t xml:space="preserve"> – </w:t>
      </w:r>
      <w:r w:rsidR="00107AE6" w:rsidRPr="00BA75A1">
        <w:rPr>
          <w:rStyle w:val="Hervorhebung"/>
        </w:rPr>
        <w:t>lernen unsere Studierenden in einem Umfeld, in dem Neugierde, Diskussion und Begeisterung willkommen sind und gefördert werden!</w:t>
      </w:r>
    </w:p>
    <w:p w:rsidR="00107AE6" w:rsidRDefault="00C95AE3" w:rsidP="00C95AE3">
      <w:pPr>
        <w:pStyle w:val="berschrift1"/>
      </w:pPr>
      <w:bookmarkStart w:id="34" w:name="_Toc65964534"/>
      <w:r>
        <w:t>Folie 25: Kontakt und Beratungsmöglichkeiten</w:t>
      </w:r>
      <w:bookmarkEnd w:id="34"/>
    </w:p>
    <w:p w:rsidR="00C95AE3" w:rsidRPr="00C95AE3" w:rsidRDefault="00C95AE3" w:rsidP="00C95AE3">
      <w:pPr>
        <w:rPr>
          <w:rStyle w:val="Hervorhebung"/>
        </w:rPr>
      </w:pPr>
      <w:r w:rsidRPr="00C95AE3">
        <w:rPr>
          <w:rStyle w:val="Hervorhebung"/>
        </w:rPr>
        <w:t xml:space="preserve">Was ich Ihnen mit den vorangegangenen Ausführungen deutlich machen möchte: unsere Studierenden haben sich für ihre Studienfächer entschieden, weil sie sich dafür begeistern – sie brennen für das, was sie lernen. Und wir… sind gern für Sie da! </w:t>
      </w:r>
    </w:p>
    <w:p w:rsidR="00C95AE3" w:rsidRPr="00C95AE3" w:rsidRDefault="00C95AE3" w:rsidP="00C95AE3">
      <w:r w:rsidRPr="00C95AE3">
        <w:t xml:space="preserve">Bei allgemeinen Fragen kontaktieren Sie die Studien- und Prüfungsberatung (sie finden uns unter </w:t>
      </w:r>
      <w:r w:rsidRPr="00C95AE3">
        <w:rPr>
          <w:rStyle w:val="HTMLAdresseZchn"/>
        </w:rPr>
        <w:t>www.phil.uni-goettingen.de/studienberatung</w:t>
      </w:r>
      <w:r w:rsidRPr="00C95AE3">
        <w:rPr>
          <w:i/>
          <w:iCs/>
        </w:rPr>
        <w:t>)</w:t>
      </w:r>
    </w:p>
    <w:p w:rsidR="00C95AE3" w:rsidRPr="00C95AE3" w:rsidRDefault="00C95AE3" w:rsidP="00C95AE3">
      <w:r w:rsidRPr="00C95AE3">
        <w:t>Fachspezifische Fragen können Sie den Fachstudienberater:innen stellen (</w:t>
      </w:r>
      <w:r w:rsidRPr="00C95AE3">
        <w:rPr>
          <w:rStyle w:val="HTMLAdresseZchn"/>
        </w:rPr>
        <w:t>www.phil.uni-goettingen.de/fsb</w:t>
      </w:r>
      <w:r w:rsidRPr="00C95AE3">
        <w:rPr>
          <w:i/>
          <w:iCs/>
        </w:rPr>
        <w:t>)</w:t>
      </w:r>
    </w:p>
    <w:p w:rsidR="00C95AE3" w:rsidRPr="00C95AE3" w:rsidRDefault="00C95AE3" w:rsidP="00C95AE3">
      <w:r w:rsidRPr="00C95AE3">
        <w:t>Wenn mein Vortrag per E-Mail gewünscht ist (auch eine barrierefreie Wordversion ist möglich): Bitte E-Mail schreiben</w:t>
      </w:r>
      <w:r w:rsidR="00B7381B">
        <w:t xml:space="preserve"> an</w:t>
      </w:r>
      <w:r>
        <w:t xml:space="preserve">: </w:t>
      </w:r>
      <w:r w:rsidRPr="00C95AE3">
        <w:rPr>
          <w:rStyle w:val="HTMLAdresseZchn"/>
        </w:rPr>
        <w:t>studienberatung@phil.uni-goettingen.de</w:t>
      </w:r>
    </w:p>
    <w:p w:rsidR="00C95AE3" w:rsidRDefault="00C95AE3" w:rsidP="00C95AE3">
      <w:pPr>
        <w:pStyle w:val="berschrift1"/>
      </w:pPr>
      <w:bookmarkStart w:id="35" w:name="_Toc65964535"/>
      <w:r>
        <w:t xml:space="preserve">Folie 26: </w:t>
      </w:r>
      <w:r w:rsidRPr="00C95AE3">
        <w:t>Webseite mit den Links zu den Konferenzräumen</w:t>
      </w:r>
      <w:bookmarkEnd w:id="35"/>
    </w:p>
    <w:p w:rsidR="00C95AE3" w:rsidRPr="00C95AE3" w:rsidRDefault="00C95AE3" w:rsidP="00C95AE3">
      <w:pPr>
        <w:pStyle w:val="Textkrper"/>
      </w:pPr>
      <w:r w:rsidRPr="00C95AE3">
        <w:t xml:space="preserve">Nun haben Sie die Möglichkeit, in verschiedenen Konferenzräumen die von mir nur kurz vorgestellten Fächer näher kennenzulernen, den Fachstudienberater:innen Fragen zu stellen und sich mit Studierenden auszutauschen – oder einfach ihren Erfahrungsberichten zu lauschen. </w:t>
      </w:r>
    </w:p>
    <w:p w:rsidR="00C95AE3" w:rsidRPr="003B4821" w:rsidRDefault="00C95AE3" w:rsidP="00C95AE3">
      <w:pPr>
        <w:pStyle w:val="Textkrper"/>
        <w:rPr>
          <w:rStyle w:val="Fett"/>
        </w:rPr>
      </w:pPr>
      <w:r w:rsidRPr="003B4821">
        <w:rPr>
          <w:rStyle w:val="Fett"/>
        </w:rPr>
        <w:t>Bevor Sie wechseln noch einige Hinweise:</w:t>
      </w:r>
    </w:p>
    <w:p w:rsidR="00C95AE3" w:rsidRDefault="00C95AE3" w:rsidP="00C95AE3">
      <w:pPr>
        <w:pStyle w:val="Aufzhlungszeichen"/>
      </w:pPr>
      <w:r w:rsidRPr="00C95AE3">
        <w:t xml:space="preserve">Die Links auf dieser Homepage </w:t>
      </w:r>
      <w:r>
        <w:t xml:space="preserve">sind jetzt auch im </w:t>
      </w:r>
      <w:r w:rsidRPr="00C95AE3">
        <w:t>Chat, bitte notieren Sie sich gleich die Zugangsdaten zu den einzelnen Videokonferenzräumen und auch, falls angegeben, die Kenncodes und Meeting-IDs</w:t>
      </w:r>
      <w:r w:rsidR="00933136">
        <w:t xml:space="preserve"> </w:t>
      </w:r>
      <w:r w:rsidR="00933136" w:rsidRPr="00933136">
        <w:rPr>
          <w:rStyle w:val="Hervorhebung"/>
        </w:rPr>
        <w:t>bevor Sie auf den Link klicken</w:t>
      </w:r>
      <w:r w:rsidR="00933136">
        <w:t>!</w:t>
      </w:r>
      <w:r w:rsidRPr="00C95AE3">
        <w:t xml:space="preserve"> </w:t>
      </w:r>
    </w:p>
    <w:p w:rsidR="00C95AE3" w:rsidRDefault="00C95AE3" w:rsidP="00D10710">
      <w:pPr>
        <w:pStyle w:val="Aufzhlungszeichen"/>
      </w:pPr>
      <w:r w:rsidRPr="00C95AE3">
        <w:t xml:space="preserve">Sie finden </w:t>
      </w:r>
      <w:r w:rsidR="00933136">
        <w:t>die Links</w:t>
      </w:r>
      <w:r w:rsidRPr="00C95AE3">
        <w:t xml:space="preserve"> </w:t>
      </w:r>
      <w:r>
        <w:t xml:space="preserve">auch auf der Homepage: </w:t>
      </w:r>
      <w:r w:rsidRPr="00C95AE3">
        <w:t>www.phil.uni-goettingen.de/infotage</w:t>
      </w:r>
    </w:p>
    <w:p w:rsidR="00933136" w:rsidRPr="003D01EA" w:rsidRDefault="00933136" w:rsidP="003D01EA">
      <w:pPr>
        <w:pStyle w:val="Aufzhlungszeichen"/>
      </w:pPr>
      <w:r w:rsidRPr="003D01EA">
        <w:t>Bitte wundern Sie sich nicht, es wird sowohl Zoom-Räume als auch Räume in BigBlueButton geben, teilweise mit Kenncode, teilweise ohne</w:t>
      </w:r>
    </w:p>
    <w:p w:rsidR="00C95AE3" w:rsidRPr="003D01EA" w:rsidRDefault="00C95AE3" w:rsidP="003D01EA">
      <w:pPr>
        <w:pStyle w:val="Aufzhlungszeichen"/>
      </w:pPr>
      <w:r w:rsidRPr="003D01EA">
        <w:t xml:space="preserve">Bitte treten Sie aus diesem virtuellen Raum </w:t>
      </w:r>
      <w:r w:rsidR="00933136" w:rsidRPr="003D01EA">
        <w:t xml:space="preserve">komplett </w:t>
      </w:r>
      <w:r w:rsidRPr="003D01EA">
        <w:t>aus, damit Mikro und Kamera im neuen funktionieren</w:t>
      </w:r>
    </w:p>
    <w:p w:rsidR="00C95AE3" w:rsidRPr="00933136" w:rsidRDefault="00C95AE3" w:rsidP="00933136">
      <w:pPr>
        <w:pStyle w:val="Aufzhlungszeichen"/>
      </w:pPr>
      <w:r w:rsidRPr="00933136">
        <w:t xml:space="preserve">Teilweise bieten die Fächer noch eigene, ausführliche Online-Veranstaltungen an </w:t>
      </w:r>
      <w:r w:rsidRPr="004A715B">
        <w:sym w:font="Wingdings" w:char="F0E0"/>
      </w:r>
      <w:r w:rsidRPr="00933136">
        <w:t xml:space="preserve"> bitte über die Erkundungsmeile der Infotage-Homepage informieren</w:t>
      </w:r>
    </w:p>
    <w:p w:rsidR="00C95AE3" w:rsidRPr="00C95AE3" w:rsidRDefault="00C95AE3" w:rsidP="003D01EA">
      <w:pPr>
        <w:pStyle w:val="Textkrper-Erstzeileneinzug"/>
      </w:pPr>
      <w:r w:rsidRPr="00933136">
        <w:t>Vielen Dank fürs Zuhören/ Zusehen und viel Spaß in den Break-Out-Sessions</w:t>
      </w:r>
      <w:r w:rsidR="003D01EA">
        <w:t>!</w:t>
      </w:r>
      <w:r w:rsidR="00073531">
        <w:t xml:space="preserve"> </w:t>
      </w:r>
      <w:r w:rsidR="00933136">
        <w:t xml:space="preserve">Nun ist noch Raum für die </w:t>
      </w:r>
      <w:r>
        <w:t>Beantwortung allgemeiner Fragen</w:t>
      </w:r>
      <w:r w:rsidR="00BF4AD2">
        <w:t xml:space="preserve"> aus dem Chat</w:t>
      </w:r>
      <w:r w:rsidR="00933136">
        <w:t>.</w:t>
      </w:r>
    </w:p>
    <w:sectPr w:rsidR="00C95AE3" w:rsidRPr="00C95AE3" w:rsidSect="007A2275">
      <w:footerReference w:type="default" r:id="rId9"/>
      <w:pgSz w:w="11906" w:h="16838"/>
      <w:pgMar w:top="993" w:right="849"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02E" w:rsidRDefault="000B302E" w:rsidP="000B302E">
      <w:pPr>
        <w:spacing w:after="0" w:line="240" w:lineRule="auto"/>
      </w:pPr>
      <w:r>
        <w:separator/>
      </w:r>
    </w:p>
  </w:endnote>
  <w:endnote w:type="continuationSeparator" w:id="0">
    <w:p w:rsidR="000B302E" w:rsidRDefault="000B302E" w:rsidP="000B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569369"/>
      <w:docPartObj>
        <w:docPartGallery w:val="Page Numbers (Bottom of Page)"/>
        <w:docPartUnique/>
      </w:docPartObj>
    </w:sdtPr>
    <w:sdtEndPr/>
    <w:sdtContent>
      <w:p w:rsidR="000B302E" w:rsidRDefault="000B302E">
        <w:pPr>
          <w:pStyle w:val="Fuzeile"/>
          <w:jc w:val="right"/>
        </w:pPr>
        <w:r>
          <w:fldChar w:fldCharType="begin"/>
        </w:r>
        <w:r>
          <w:instrText>PAGE   \* MERGEFORMAT</w:instrText>
        </w:r>
        <w:r>
          <w:fldChar w:fldCharType="separate"/>
        </w:r>
        <w:r w:rsidR="00103D0E">
          <w:rPr>
            <w:noProof/>
          </w:rPr>
          <w:t>9</w:t>
        </w:r>
        <w:r>
          <w:fldChar w:fldCharType="end"/>
        </w:r>
      </w:p>
    </w:sdtContent>
  </w:sdt>
  <w:p w:rsidR="000B302E" w:rsidRDefault="000B30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02E" w:rsidRDefault="000B302E" w:rsidP="000B302E">
      <w:pPr>
        <w:spacing w:after="0" w:line="240" w:lineRule="auto"/>
      </w:pPr>
      <w:r>
        <w:separator/>
      </w:r>
    </w:p>
  </w:footnote>
  <w:footnote w:type="continuationSeparator" w:id="0">
    <w:p w:rsidR="000B302E" w:rsidRDefault="000B302E" w:rsidP="000B3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DCA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8C51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EA3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96D4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8C84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D4F8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70F1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2ED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B8DF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C5F9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DB7B3F"/>
    <w:multiLevelType w:val="hybridMultilevel"/>
    <w:tmpl w:val="EBA6E0E8"/>
    <w:lvl w:ilvl="0" w:tplc="C8E8E9D2">
      <w:start w:val="1"/>
      <w:numFmt w:val="bullet"/>
      <w:lvlText w:val="•"/>
      <w:lvlJc w:val="left"/>
      <w:pPr>
        <w:tabs>
          <w:tab w:val="num" w:pos="720"/>
        </w:tabs>
        <w:ind w:left="720" w:hanging="360"/>
      </w:pPr>
      <w:rPr>
        <w:rFonts w:ascii="Arial" w:hAnsi="Arial" w:hint="default"/>
      </w:rPr>
    </w:lvl>
    <w:lvl w:ilvl="1" w:tplc="BAFAA138" w:tentative="1">
      <w:start w:val="1"/>
      <w:numFmt w:val="bullet"/>
      <w:lvlText w:val="•"/>
      <w:lvlJc w:val="left"/>
      <w:pPr>
        <w:tabs>
          <w:tab w:val="num" w:pos="1440"/>
        </w:tabs>
        <w:ind w:left="1440" w:hanging="360"/>
      </w:pPr>
      <w:rPr>
        <w:rFonts w:ascii="Arial" w:hAnsi="Arial" w:hint="default"/>
      </w:rPr>
    </w:lvl>
    <w:lvl w:ilvl="2" w:tplc="8EC0018C" w:tentative="1">
      <w:start w:val="1"/>
      <w:numFmt w:val="bullet"/>
      <w:lvlText w:val="•"/>
      <w:lvlJc w:val="left"/>
      <w:pPr>
        <w:tabs>
          <w:tab w:val="num" w:pos="2160"/>
        </w:tabs>
        <w:ind w:left="2160" w:hanging="360"/>
      </w:pPr>
      <w:rPr>
        <w:rFonts w:ascii="Arial" w:hAnsi="Arial" w:hint="default"/>
      </w:rPr>
    </w:lvl>
    <w:lvl w:ilvl="3" w:tplc="91DAC58C" w:tentative="1">
      <w:start w:val="1"/>
      <w:numFmt w:val="bullet"/>
      <w:lvlText w:val="•"/>
      <w:lvlJc w:val="left"/>
      <w:pPr>
        <w:tabs>
          <w:tab w:val="num" w:pos="2880"/>
        </w:tabs>
        <w:ind w:left="2880" w:hanging="360"/>
      </w:pPr>
      <w:rPr>
        <w:rFonts w:ascii="Arial" w:hAnsi="Arial" w:hint="default"/>
      </w:rPr>
    </w:lvl>
    <w:lvl w:ilvl="4" w:tplc="1DF6DD9A" w:tentative="1">
      <w:start w:val="1"/>
      <w:numFmt w:val="bullet"/>
      <w:lvlText w:val="•"/>
      <w:lvlJc w:val="left"/>
      <w:pPr>
        <w:tabs>
          <w:tab w:val="num" w:pos="3600"/>
        </w:tabs>
        <w:ind w:left="3600" w:hanging="360"/>
      </w:pPr>
      <w:rPr>
        <w:rFonts w:ascii="Arial" w:hAnsi="Arial" w:hint="default"/>
      </w:rPr>
    </w:lvl>
    <w:lvl w:ilvl="5" w:tplc="1F30CE00" w:tentative="1">
      <w:start w:val="1"/>
      <w:numFmt w:val="bullet"/>
      <w:lvlText w:val="•"/>
      <w:lvlJc w:val="left"/>
      <w:pPr>
        <w:tabs>
          <w:tab w:val="num" w:pos="4320"/>
        </w:tabs>
        <w:ind w:left="4320" w:hanging="360"/>
      </w:pPr>
      <w:rPr>
        <w:rFonts w:ascii="Arial" w:hAnsi="Arial" w:hint="default"/>
      </w:rPr>
    </w:lvl>
    <w:lvl w:ilvl="6" w:tplc="8B8E329E" w:tentative="1">
      <w:start w:val="1"/>
      <w:numFmt w:val="bullet"/>
      <w:lvlText w:val="•"/>
      <w:lvlJc w:val="left"/>
      <w:pPr>
        <w:tabs>
          <w:tab w:val="num" w:pos="5040"/>
        </w:tabs>
        <w:ind w:left="5040" w:hanging="360"/>
      </w:pPr>
      <w:rPr>
        <w:rFonts w:ascii="Arial" w:hAnsi="Arial" w:hint="default"/>
      </w:rPr>
    </w:lvl>
    <w:lvl w:ilvl="7" w:tplc="2B3271E2" w:tentative="1">
      <w:start w:val="1"/>
      <w:numFmt w:val="bullet"/>
      <w:lvlText w:val="•"/>
      <w:lvlJc w:val="left"/>
      <w:pPr>
        <w:tabs>
          <w:tab w:val="num" w:pos="5760"/>
        </w:tabs>
        <w:ind w:left="5760" w:hanging="360"/>
      </w:pPr>
      <w:rPr>
        <w:rFonts w:ascii="Arial" w:hAnsi="Arial" w:hint="default"/>
      </w:rPr>
    </w:lvl>
    <w:lvl w:ilvl="8" w:tplc="710C7A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25DA4"/>
    <w:multiLevelType w:val="hybridMultilevel"/>
    <w:tmpl w:val="1FC4F936"/>
    <w:lvl w:ilvl="0" w:tplc="52EECD6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656394"/>
    <w:multiLevelType w:val="hybridMultilevel"/>
    <w:tmpl w:val="F57C4DF4"/>
    <w:lvl w:ilvl="0" w:tplc="FD60DD32">
      <w:start w:val="1"/>
      <w:numFmt w:val="bullet"/>
      <w:lvlText w:val="•"/>
      <w:lvlJc w:val="left"/>
      <w:pPr>
        <w:tabs>
          <w:tab w:val="num" w:pos="720"/>
        </w:tabs>
        <w:ind w:left="720" w:hanging="360"/>
      </w:pPr>
      <w:rPr>
        <w:rFonts w:ascii="Arial" w:hAnsi="Arial" w:hint="default"/>
      </w:rPr>
    </w:lvl>
    <w:lvl w:ilvl="1" w:tplc="7E6ECD54" w:tentative="1">
      <w:start w:val="1"/>
      <w:numFmt w:val="bullet"/>
      <w:lvlText w:val="•"/>
      <w:lvlJc w:val="left"/>
      <w:pPr>
        <w:tabs>
          <w:tab w:val="num" w:pos="1440"/>
        </w:tabs>
        <w:ind w:left="1440" w:hanging="360"/>
      </w:pPr>
      <w:rPr>
        <w:rFonts w:ascii="Arial" w:hAnsi="Arial" w:hint="default"/>
      </w:rPr>
    </w:lvl>
    <w:lvl w:ilvl="2" w:tplc="84181E74" w:tentative="1">
      <w:start w:val="1"/>
      <w:numFmt w:val="bullet"/>
      <w:lvlText w:val="•"/>
      <w:lvlJc w:val="left"/>
      <w:pPr>
        <w:tabs>
          <w:tab w:val="num" w:pos="2160"/>
        </w:tabs>
        <w:ind w:left="2160" w:hanging="360"/>
      </w:pPr>
      <w:rPr>
        <w:rFonts w:ascii="Arial" w:hAnsi="Arial" w:hint="default"/>
      </w:rPr>
    </w:lvl>
    <w:lvl w:ilvl="3" w:tplc="C2AA8020" w:tentative="1">
      <w:start w:val="1"/>
      <w:numFmt w:val="bullet"/>
      <w:lvlText w:val="•"/>
      <w:lvlJc w:val="left"/>
      <w:pPr>
        <w:tabs>
          <w:tab w:val="num" w:pos="2880"/>
        </w:tabs>
        <w:ind w:left="2880" w:hanging="360"/>
      </w:pPr>
      <w:rPr>
        <w:rFonts w:ascii="Arial" w:hAnsi="Arial" w:hint="default"/>
      </w:rPr>
    </w:lvl>
    <w:lvl w:ilvl="4" w:tplc="E3F0EE2E" w:tentative="1">
      <w:start w:val="1"/>
      <w:numFmt w:val="bullet"/>
      <w:lvlText w:val="•"/>
      <w:lvlJc w:val="left"/>
      <w:pPr>
        <w:tabs>
          <w:tab w:val="num" w:pos="3600"/>
        </w:tabs>
        <w:ind w:left="3600" w:hanging="360"/>
      </w:pPr>
      <w:rPr>
        <w:rFonts w:ascii="Arial" w:hAnsi="Arial" w:hint="default"/>
      </w:rPr>
    </w:lvl>
    <w:lvl w:ilvl="5" w:tplc="E450557E" w:tentative="1">
      <w:start w:val="1"/>
      <w:numFmt w:val="bullet"/>
      <w:lvlText w:val="•"/>
      <w:lvlJc w:val="left"/>
      <w:pPr>
        <w:tabs>
          <w:tab w:val="num" w:pos="4320"/>
        </w:tabs>
        <w:ind w:left="4320" w:hanging="360"/>
      </w:pPr>
      <w:rPr>
        <w:rFonts w:ascii="Arial" w:hAnsi="Arial" w:hint="default"/>
      </w:rPr>
    </w:lvl>
    <w:lvl w:ilvl="6" w:tplc="2BC0B8BC" w:tentative="1">
      <w:start w:val="1"/>
      <w:numFmt w:val="bullet"/>
      <w:lvlText w:val="•"/>
      <w:lvlJc w:val="left"/>
      <w:pPr>
        <w:tabs>
          <w:tab w:val="num" w:pos="5040"/>
        </w:tabs>
        <w:ind w:left="5040" w:hanging="360"/>
      </w:pPr>
      <w:rPr>
        <w:rFonts w:ascii="Arial" w:hAnsi="Arial" w:hint="default"/>
      </w:rPr>
    </w:lvl>
    <w:lvl w:ilvl="7" w:tplc="AE2A005C" w:tentative="1">
      <w:start w:val="1"/>
      <w:numFmt w:val="bullet"/>
      <w:lvlText w:val="•"/>
      <w:lvlJc w:val="left"/>
      <w:pPr>
        <w:tabs>
          <w:tab w:val="num" w:pos="5760"/>
        </w:tabs>
        <w:ind w:left="5760" w:hanging="360"/>
      </w:pPr>
      <w:rPr>
        <w:rFonts w:ascii="Arial" w:hAnsi="Arial" w:hint="default"/>
      </w:rPr>
    </w:lvl>
    <w:lvl w:ilvl="8" w:tplc="0CBA84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1F3DE5"/>
    <w:multiLevelType w:val="hybridMultilevel"/>
    <w:tmpl w:val="5EDEBE2A"/>
    <w:lvl w:ilvl="0" w:tplc="52EECD6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F58A6"/>
    <w:multiLevelType w:val="hybridMultilevel"/>
    <w:tmpl w:val="52ACFD72"/>
    <w:lvl w:ilvl="0" w:tplc="B8CC2278">
      <w:start w:val="1"/>
      <w:numFmt w:val="bullet"/>
      <w:lvlText w:val="•"/>
      <w:lvlJc w:val="left"/>
      <w:pPr>
        <w:tabs>
          <w:tab w:val="num" w:pos="720"/>
        </w:tabs>
        <w:ind w:left="720" w:hanging="360"/>
      </w:pPr>
      <w:rPr>
        <w:rFonts w:ascii="Arial" w:hAnsi="Arial" w:hint="default"/>
      </w:rPr>
    </w:lvl>
    <w:lvl w:ilvl="1" w:tplc="C5A60A50" w:tentative="1">
      <w:start w:val="1"/>
      <w:numFmt w:val="bullet"/>
      <w:lvlText w:val="•"/>
      <w:lvlJc w:val="left"/>
      <w:pPr>
        <w:tabs>
          <w:tab w:val="num" w:pos="1440"/>
        </w:tabs>
        <w:ind w:left="1440" w:hanging="360"/>
      </w:pPr>
      <w:rPr>
        <w:rFonts w:ascii="Arial" w:hAnsi="Arial" w:hint="default"/>
      </w:rPr>
    </w:lvl>
    <w:lvl w:ilvl="2" w:tplc="DB447274" w:tentative="1">
      <w:start w:val="1"/>
      <w:numFmt w:val="bullet"/>
      <w:lvlText w:val="•"/>
      <w:lvlJc w:val="left"/>
      <w:pPr>
        <w:tabs>
          <w:tab w:val="num" w:pos="2160"/>
        </w:tabs>
        <w:ind w:left="2160" w:hanging="360"/>
      </w:pPr>
      <w:rPr>
        <w:rFonts w:ascii="Arial" w:hAnsi="Arial" w:hint="default"/>
      </w:rPr>
    </w:lvl>
    <w:lvl w:ilvl="3" w:tplc="3684F6B8" w:tentative="1">
      <w:start w:val="1"/>
      <w:numFmt w:val="bullet"/>
      <w:lvlText w:val="•"/>
      <w:lvlJc w:val="left"/>
      <w:pPr>
        <w:tabs>
          <w:tab w:val="num" w:pos="2880"/>
        </w:tabs>
        <w:ind w:left="2880" w:hanging="360"/>
      </w:pPr>
      <w:rPr>
        <w:rFonts w:ascii="Arial" w:hAnsi="Arial" w:hint="default"/>
      </w:rPr>
    </w:lvl>
    <w:lvl w:ilvl="4" w:tplc="954E5A42" w:tentative="1">
      <w:start w:val="1"/>
      <w:numFmt w:val="bullet"/>
      <w:lvlText w:val="•"/>
      <w:lvlJc w:val="left"/>
      <w:pPr>
        <w:tabs>
          <w:tab w:val="num" w:pos="3600"/>
        </w:tabs>
        <w:ind w:left="3600" w:hanging="360"/>
      </w:pPr>
      <w:rPr>
        <w:rFonts w:ascii="Arial" w:hAnsi="Arial" w:hint="default"/>
      </w:rPr>
    </w:lvl>
    <w:lvl w:ilvl="5" w:tplc="F95A79BA" w:tentative="1">
      <w:start w:val="1"/>
      <w:numFmt w:val="bullet"/>
      <w:lvlText w:val="•"/>
      <w:lvlJc w:val="left"/>
      <w:pPr>
        <w:tabs>
          <w:tab w:val="num" w:pos="4320"/>
        </w:tabs>
        <w:ind w:left="4320" w:hanging="360"/>
      </w:pPr>
      <w:rPr>
        <w:rFonts w:ascii="Arial" w:hAnsi="Arial" w:hint="default"/>
      </w:rPr>
    </w:lvl>
    <w:lvl w:ilvl="6" w:tplc="57887558" w:tentative="1">
      <w:start w:val="1"/>
      <w:numFmt w:val="bullet"/>
      <w:lvlText w:val="•"/>
      <w:lvlJc w:val="left"/>
      <w:pPr>
        <w:tabs>
          <w:tab w:val="num" w:pos="5040"/>
        </w:tabs>
        <w:ind w:left="5040" w:hanging="360"/>
      </w:pPr>
      <w:rPr>
        <w:rFonts w:ascii="Arial" w:hAnsi="Arial" w:hint="default"/>
      </w:rPr>
    </w:lvl>
    <w:lvl w:ilvl="7" w:tplc="21F078D0" w:tentative="1">
      <w:start w:val="1"/>
      <w:numFmt w:val="bullet"/>
      <w:lvlText w:val="•"/>
      <w:lvlJc w:val="left"/>
      <w:pPr>
        <w:tabs>
          <w:tab w:val="num" w:pos="5760"/>
        </w:tabs>
        <w:ind w:left="5760" w:hanging="360"/>
      </w:pPr>
      <w:rPr>
        <w:rFonts w:ascii="Arial" w:hAnsi="Arial" w:hint="default"/>
      </w:rPr>
    </w:lvl>
    <w:lvl w:ilvl="8" w:tplc="5762C5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4F1BA6"/>
    <w:multiLevelType w:val="hybridMultilevel"/>
    <w:tmpl w:val="E342093C"/>
    <w:lvl w:ilvl="0" w:tplc="B2A863E8">
      <w:start w:val="1"/>
      <w:numFmt w:val="decimal"/>
      <w:lvlText w:val="%1."/>
      <w:lvlJc w:val="left"/>
      <w:pPr>
        <w:tabs>
          <w:tab w:val="num" w:pos="720"/>
        </w:tabs>
        <w:ind w:left="720" w:hanging="360"/>
      </w:pPr>
    </w:lvl>
    <w:lvl w:ilvl="1" w:tplc="34B2F44C" w:tentative="1">
      <w:start w:val="1"/>
      <w:numFmt w:val="decimal"/>
      <w:lvlText w:val="%2."/>
      <w:lvlJc w:val="left"/>
      <w:pPr>
        <w:tabs>
          <w:tab w:val="num" w:pos="1440"/>
        </w:tabs>
        <w:ind w:left="1440" w:hanging="360"/>
      </w:pPr>
    </w:lvl>
    <w:lvl w:ilvl="2" w:tplc="BD46D0F2" w:tentative="1">
      <w:start w:val="1"/>
      <w:numFmt w:val="decimal"/>
      <w:lvlText w:val="%3."/>
      <w:lvlJc w:val="left"/>
      <w:pPr>
        <w:tabs>
          <w:tab w:val="num" w:pos="2160"/>
        </w:tabs>
        <w:ind w:left="2160" w:hanging="360"/>
      </w:pPr>
    </w:lvl>
    <w:lvl w:ilvl="3" w:tplc="52585106" w:tentative="1">
      <w:start w:val="1"/>
      <w:numFmt w:val="decimal"/>
      <w:lvlText w:val="%4."/>
      <w:lvlJc w:val="left"/>
      <w:pPr>
        <w:tabs>
          <w:tab w:val="num" w:pos="2880"/>
        </w:tabs>
        <w:ind w:left="2880" w:hanging="360"/>
      </w:pPr>
    </w:lvl>
    <w:lvl w:ilvl="4" w:tplc="C16CEA06" w:tentative="1">
      <w:start w:val="1"/>
      <w:numFmt w:val="decimal"/>
      <w:lvlText w:val="%5."/>
      <w:lvlJc w:val="left"/>
      <w:pPr>
        <w:tabs>
          <w:tab w:val="num" w:pos="3600"/>
        </w:tabs>
        <w:ind w:left="3600" w:hanging="360"/>
      </w:pPr>
    </w:lvl>
    <w:lvl w:ilvl="5" w:tplc="76BA50C0" w:tentative="1">
      <w:start w:val="1"/>
      <w:numFmt w:val="decimal"/>
      <w:lvlText w:val="%6."/>
      <w:lvlJc w:val="left"/>
      <w:pPr>
        <w:tabs>
          <w:tab w:val="num" w:pos="4320"/>
        </w:tabs>
        <w:ind w:left="4320" w:hanging="360"/>
      </w:pPr>
    </w:lvl>
    <w:lvl w:ilvl="6" w:tplc="6432379E" w:tentative="1">
      <w:start w:val="1"/>
      <w:numFmt w:val="decimal"/>
      <w:lvlText w:val="%7."/>
      <w:lvlJc w:val="left"/>
      <w:pPr>
        <w:tabs>
          <w:tab w:val="num" w:pos="5040"/>
        </w:tabs>
        <w:ind w:left="5040" w:hanging="360"/>
      </w:pPr>
    </w:lvl>
    <w:lvl w:ilvl="7" w:tplc="343C4BCC" w:tentative="1">
      <w:start w:val="1"/>
      <w:numFmt w:val="decimal"/>
      <w:lvlText w:val="%8."/>
      <w:lvlJc w:val="left"/>
      <w:pPr>
        <w:tabs>
          <w:tab w:val="num" w:pos="5760"/>
        </w:tabs>
        <w:ind w:left="5760" w:hanging="360"/>
      </w:pPr>
    </w:lvl>
    <w:lvl w:ilvl="8" w:tplc="66EE222C" w:tentative="1">
      <w:start w:val="1"/>
      <w:numFmt w:val="decimal"/>
      <w:lvlText w:val="%9."/>
      <w:lvlJc w:val="left"/>
      <w:pPr>
        <w:tabs>
          <w:tab w:val="num" w:pos="6480"/>
        </w:tabs>
        <w:ind w:left="6480" w:hanging="360"/>
      </w:pPr>
    </w:lvl>
  </w:abstractNum>
  <w:abstractNum w:abstractNumId="16" w15:restartNumberingAfterBreak="0">
    <w:nsid w:val="4FFE1216"/>
    <w:multiLevelType w:val="hybridMultilevel"/>
    <w:tmpl w:val="323EC8FA"/>
    <w:lvl w:ilvl="0" w:tplc="52EECD6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337175"/>
    <w:multiLevelType w:val="hybridMultilevel"/>
    <w:tmpl w:val="ACF0E0E0"/>
    <w:lvl w:ilvl="0" w:tplc="8F34331C">
      <w:start w:val="1"/>
      <w:numFmt w:val="bullet"/>
      <w:lvlText w:val="•"/>
      <w:lvlJc w:val="left"/>
      <w:pPr>
        <w:tabs>
          <w:tab w:val="num" w:pos="720"/>
        </w:tabs>
        <w:ind w:left="720" w:hanging="360"/>
      </w:pPr>
      <w:rPr>
        <w:rFonts w:ascii="Arial" w:hAnsi="Arial" w:hint="default"/>
      </w:rPr>
    </w:lvl>
    <w:lvl w:ilvl="1" w:tplc="2B049148">
      <w:start w:val="174"/>
      <w:numFmt w:val="bullet"/>
      <w:lvlText w:val="•"/>
      <w:lvlJc w:val="left"/>
      <w:pPr>
        <w:tabs>
          <w:tab w:val="num" w:pos="1440"/>
        </w:tabs>
        <w:ind w:left="1440" w:hanging="360"/>
      </w:pPr>
      <w:rPr>
        <w:rFonts w:ascii="Arial" w:hAnsi="Arial" w:hint="default"/>
      </w:rPr>
    </w:lvl>
    <w:lvl w:ilvl="2" w:tplc="0EB80E9A" w:tentative="1">
      <w:start w:val="1"/>
      <w:numFmt w:val="bullet"/>
      <w:lvlText w:val="•"/>
      <w:lvlJc w:val="left"/>
      <w:pPr>
        <w:tabs>
          <w:tab w:val="num" w:pos="2160"/>
        </w:tabs>
        <w:ind w:left="2160" w:hanging="360"/>
      </w:pPr>
      <w:rPr>
        <w:rFonts w:ascii="Arial" w:hAnsi="Arial" w:hint="default"/>
      </w:rPr>
    </w:lvl>
    <w:lvl w:ilvl="3" w:tplc="8FEE1D88" w:tentative="1">
      <w:start w:val="1"/>
      <w:numFmt w:val="bullet"/>
      <w:lvlText w:val="•"/>
      <w:lvlJc w:val="left"/>
      <w:pPr>
        <w:tabs>
          <w:tab w:val="num" w:pos="2880"/>
        </w:tabs>
        <w:ind w:left="2880" w:hanging="360"/>
      </w:pPr>
      <w:rPr>
        <w:rFonts w:ascii="Arial" w:hAnsi="Arial" w:hint="default"/>
      </w:rPr>
    </w:lvl>
    <w:lvl w:ilvl="4" w:tplc="6946256C" w:tentative="1">
      <w:start w:val="1"/>
      <w:numFmt w:val="bullet"/>
      <w:lvlText w:val="•"/>
      <w:lvlJc w:val="left"/>
      <w:pPr>
        <w:tabs>
          <w:tab w:val="num" w:pos="3600"/>
        </w:tabs>
        <w:ind w:left="3600" w:hanging="360"/>
      </w:pPr>
      <w:rPr>
        <w:rFonts w:ascii="Arial" w:hAnsi="Arial" w:hint="default"/>
      </w:rPr>
    </w:lvl>
    <w:lvl w:ilvl="5" w:tplc="F03E1324" w:tentative="1">
      <w:start w:val="1"/>
      <w:numFmt w:val="bullet"/>
      <w:lvlText w:val="•"/>
      <w:lvlJc w:val="left"/>
      <w:pPr>
        <w:tabs>
          <w:tab w:val="num" w:pos="4320"/>
        </w:tabs>
        <w:ind w:left="4320" w:hanging="360"/>
      </w:pPr>
      <w:rPr>
        <w:rFonts w:ascii="Arial" w:hAnsi="Arial" w:hint="default"/>
      </w:rPr>
    </w:lvl>
    <w:lvl w:ilvl="6" w:tplc="8B7A3EDC" w:tentative="1">
      <w:start w:val="1"/>
      <w:numFmt w:val="bullet"/>
      <w:lvlText w:val="•"/>
      <w:lvlJc w:val="left"/>
      <w:pPr>
        <w:tabs>
          <w:tab w:val="num" w:pos="5040"/>
        </w:tabs>
        <w:ind w:left="5040" w:hanging="360"/>
      </w:pPr>
      <w:rPr>
        <w:rFonts w:ascii="Arial" w:hAnsi="Arial" w:hint="default"/>
      </w:rPr>
    </w:lvl>
    <w:lvl w:ilvl="7" w:tplc="FD623A2A" w:tentative="1">
      <w:start w:val="1"/>
      <w:numFmt w:val="bullet"/>
      <w:lvlText w:val="•"/>
      <w:lvlJc w:val="left"/>
      <w:pPr>
        <w:tabs>
          <w:tab w:val="num" w:pos="5760"/>
        </w:tabs>
        <w:ind w:left="5760" w:hanging="360"/>
      </w:pPr>
      <w:rPr>
        <w:rFonts w:ascii="Arial" w:hAnsi="Arial" w:hint="default"/>
      </w:rPr>
    </w:lvl>
    <w:lvl w:ilvl="8" w:tplc="C156B4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705C1B"/>
    <w:multiLevelType w:val="hybridMultilevel"/>
    <w:tmpl w:val="C052ADA2"/>
    <w:lvl w:ilvl="0" w:tplc="A7CEF272">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6A275BC"/>
    <w:multiLevelType w:val="hybridMultilevel"/>
    <w:tmpl w:val="14461AF4"/>
    <w:lvl w:ilvl="0" w:tplc="7A3017BC">
      <w:start w:val="1"/>
      <w:numFmt w:val="bullet"/>
      <w:lvlText w:val="•"/>
      <w:lvlJc w:val="left"/>
      <w:pPr>
        <w:tabs>
          <w:tab w:val="num" w:pos="720"/>
        </w:tabs>
        <w:ind w:left="720" w:hanging="360"/>
      </w:pPr>
      <w:rPr>
        <w:rFonts w:ascii="Arial" w:hAnsi="Arial" w:hint="default"/>
      </w:rPr>
    </w:lvl>
    <w:lvl w:ilvl="1" w:tplc="CD34E7D2" w:tentative="1">
      <w:start w:val="1"/>
      <w:numFmt w:val="bullet"/>
      <w:lvlText w:val="•"/>
      <w:lvlJc w:val="left"/>
      <w:pPr>
        <w:tabs>
          <w:tab w:val="num" w:pos="1440"/>
        </w:tabs>
        <w:ind w:left="1440" w:hanging="360"/>
      </w:pPr>
      <w:rPr>
        <w:rFonts w:ascii="Arial" w:hAnsi="Arial" w:hint="default"/>
      </w:rPr>
    </w:lvl>
    <w:lvl w:ilvl="2" w:tplc="1280F5FA" w:tentative="1">
      <w:start w:val="1"/>
      <w:numFmt w:val="bullet"/>
      <w:lvlText w:val="•"/>
      <w:lvlJc w:val="left"/>
      <w:pPr>
        <w:tabs>
          <w:tab w:val="num" w:pos="2160"/>
        </w:tabs>
        <w:ind w:left="2160" w:hanging="360"/>
      </w:pPr>
      <w:rPr>
        <w:rFonts w:ascii="Arial" w:hAnsi="Arial" w:hint="default"/>
      </w:rPr>
    </w:lvl>
    <w:lvl w:ilvl="3" w:tplc="42F06DF2" w:tentative="1">
      <w:start w:val="1"/>
      <w:numFmt w:val="bullet"/>
      <w:lvlText w:val="•"/>
      <w:lvlJc w:val="left"/>
      <w:pPr>
        <w:tabs>
          <w:tab w:val="num" w:pos="2880"/>
        </w:tabs>
        <w:ind w:left="2880" w:hanging="360"/>
      </w:pPr>
      <w:rPr>
        <w:rFonts w:ascii="Arial" w:hAnsi="Arial" w:hint="default"/>
      </w:rPr>
    </w:lvl>
    <w:lvl w:ilvl="4" w:tplc="60D4FE76" w:tentative="1">
      <w:start w:val="1"/>
      <w:numFmt w:val="bullet"/>
      <w:lvlText w:val="•"/>
      <w:lvlJc w:val="left"/>
      <w:pPr>
        <w:tabs>
          <w:tab w:val="num" w:pos="3600"/>
        </w:tabs>
        <w:ind w:left="3600" w:hanging="360"/>
      </w:pPr>
      <w:rPr>
        <w:rFonts w:ascii="Arial" w:hAnsi="Arial" w:hint="default"/>
      </w:rPr>
    </w:lvl>
    <w:lvl w:ilvl="5" w:tplc="79F056BA" w:tentative="1">
      <w:start w:val="1"/>
      <w:numFmt w:val="bullet"/>
      <w:lvlText w:val="•"/>
      <w:lvlJc w:val="left"/>
      <w:pPr>
        <w:tabs>
          <w:tab w:val="num" w:pos="4320"/>
        </w:tabs>
        <w:ind w:left="4320" w:hanging="360"/>
      </w:pPr>
      <w:rPr>
        <w:rFonts w:ascii="Arial" w:hAnsi="Arial" w:hint="default"/>
      </w:rPr>
    </w:lvl>
    <w:lvl w:ilvl="6" w:tplc="9C5CFFAE" w:tentative="1">
      <w:start w:val="1"/>
      <w:numFmt w:val="bullet"/>
      <w:lvlText w:val="•"/>
      <w:lvlJc w:val="left"/>
      <w:pPr>
        <w:tabs>
          <w:tab w:val="num" w:pos="5040"/>
        </w:tabs>
        <w:ind w:left="5040" w:hanging="360"/>
      </w:pPr>
      <w:rPr>
        <w:rFonts w:ascii="Arial" w:hAnsi="Arial" w:hint="default"/>
      </w:rPr>
    </w:lvl>
    <w:lvl w:ilvl="7" w:tplc="6D84E66E" w:tentative="1">
      <w:start w:val="1"/>
      <w:numFmt w:val="bullet"/>
      <w:lvlText w:val="•"/>
      <w:lvlJc w:val="left"/>
      <w:pPr>
        <w:tabs>
          <w:tab w:val="num" w:pos="5760"/>
        </w:tabs>
        <w:ind w:left="5760" w:hanging="360"/>
      </w:pPr>
      <w:rPr>
        <w:rFonts w:ascii="Arial" w:hAnsi="Arial" w:hint="default"/>
      </w:rPr>
    </w:lvl>
    <w:lvl w:ilvl="8" w:tplc="C1D6B7C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6"/>
  </w:num>
  <w:num w:numId="14">
    <w:abstractNumId w:val="10"/>
  </w:num>
  <w:num w:numId="15">
    <w:abstractNumId w:val="12"/>
  </w:num>
  <w:num w:numId="16">
    <w:abstractNumId w:val="15"/>
  </w:num>
  <w:num w:numId="17">
    <w:abstractNumId w:val="17"/>
  </w:num>
  <w:num w:numId="18">
    <w:abstractNumId w:val="14"/>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7F4YKb2ssTbBNNnmpHmSluf97o6p2zlBTvkFUhaEh5vBO/pwRBmCwBDfsuBYqZAgWRgA7oXH5HRX/HB8DKaWw==" w:salt="Uqpgs2hLgkTaOHcPfHD7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8"/>
    <w:rsid w:val="00016E7B"/>
    <w:rsid w:val="00021184"/>
    <w:rsid w:val="00056513"/>
    <w:rsid w:val="00056FA8"/>
    <w:rsid w:val="00073531"/>
    <w:rsid w:val="00095D43"/>
    <w:rsid w:val="000B302E"/>
    <w:rsid w:val="000C3314"/>
    <w:rsid w:val="000F4129"/>
    <w:rsid w:val="000F6882"/>
    <w:rsid w:val="00103D0E"/>
    <w:rsid w:val="00107AE6"/>
    <w:rsid w:val="00115908"/>
    <w:rsid w:val="00143649"/>
    <w:rsid w:val="00181C03"/>
    <w:rsid w:val="001842CB"/>
    <w:rsid w:val="001B4C3C"/>
    <w:rsid w:val="001C1A8E"/>
    <w:rsid w:val="00210E92"/>
    <w:rsid w:val="00244447"/>
    <w:rsid w:val="002E61BA"/>
    <w:rsid w:val="002F4042"/>
    <w:rsid w:val="003326BE"/>
    <w:rsid w:val="00356C5F"/>
    <w:rsid w:val="003638E5"/>
    <w:rsid w:val="00385461"/>
    <w:rsid w:val="003B4821"/>
    <w:rsid w:val="003D01EA"/>
    <w:rsid w:val="003F6801"/>
    <w:rsid w:val="00410AE0"/>
    <w:rsid w:val="004317B5"/>
    <w:rsid w:val="00443FFF"/>
    <w:rsid w:val="004516D7"/>
    <w:rsid w:val="00466A8D"/>
    <w:rsid w:val="00487521"/>
    <w:rsid w:val="004A5335"/>
    <w:rsid w:val="004E0CEF"/>
    <w:rsid w:val="004F68E5"/>
    <w:rsid w:val="005138BB"/>
    <w:rsid w:val="005A0258"/>
    <w:rsid w:val="005A1151"/>
    <w:rsid w:val="005D5AE1"/>
    <w:rsid w:val="00674A78"/>
    <w:rsid w:val="00682190"/>
    <w:rsid w:val="006C695F"/>
    <w:rsid w:val="006D47AD"/>
    <w:rsid w:val="006D4F6F"/>
    <w:rsid w:val="00712B98"/>
    <w:rsid w:val="00716BB9"/>
    <w:rsid w:val="0071737E"/>
    <w:rsid w:val="007769EC"/>
    <w:rsid w:val="007A2275"/>
    <w:rsid w:val="00812EEC"/>
    <w:rsid w:val="00814BDA"/>
    <w:rsid w:val="0084556A"/>
    <w:rsid w:val="00847E8B"/>
    <w:rsid w:val="00862A30"/>
    <w:rsid w:val="008913EC"/>
    <w:rsid w:val="00914D7B"/>
    <w:rsid w:val="00933136"/>
    <w:rsid w:val="00937B83"/>
    <w:rsid w:val="009652CF"/>
    <w:rsid w:val="009E1024"/>
    <w:rsid w:val="00A12BFC"/>
    <w:rsid w:val="00A1426C"/>
    <w:rsid w:val="00A966CE"/>
    <w:rsid w:val="00AA3035"/>
    <w:rsid w:val="00AB478A"/>
    <w:rsid w:val="00B11081"/>
    <w:rsid w:val="00B344EA"/>
    <w:rsid w:val="00B634F7"/>
    <w:rsid w:val="00B65CC6"/>
    <w:rsid w:val="00B7381B"/>
    <w:rsid w:val="00BA75A1"/>
    <w:rsid w:val="00BE36D9"/>
    <w:rsid w:val="00BF4AD2"/>
    <w:rsid w:val="00C06AFF"/>
    <w:rsid w:val="00C44A9B"/>
    <w:rsid w:val="00C95AE3"/>
    <w:rsid w:val="00CA3ED7"/>
    <w:rsid w:val="00CB5BFB"/>
    <w:rsid w:val="00CD1889"/>
    <w:rsid w:val="00CD2F26"/>
    <w:rsid w:val="00CD64E7"/>
    <w:rsid w:val="00CE7C71"/>
    <w:rsid w:val="00CF61F9"/>
    <w:rsid w:val="00D01278"/>
    <w:rsid w:val="00D04252"/>
    <w:rsid w:val="00D20FBF"/>
    <w:rsid w:val="00D7379B"/>
    <w:rsid w:val="00D8427A"/>
    <w:rsid w:val="00DB4649"/>
    <w:rsid w:val="00DE66D0"/>
    <w:rsid w:val="00E4140B"/>
    <w:rsid w:val="00E75950"/>
    <w:rsid w:val="00E935AB"/>
    <w:rsid w:val="00E93DBA"/>
    <w:rsid w:val="00EB347E"/>
    <w:rsid w:val="00F34CB8"/>
    <w:rsid w:val="00F855B1"/>
    <w:rsid w:val="00FF62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C596"/>
  <w15:chartTrackingRefBased/>
  <w15:docId w15:val="{7E917643-E554-441A-83A4-FFAD409A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1024"/>
  </w:style>
  <w:style w:type="paragraph" w:styleId="berschrift1">
    <w:name w:val="heading 1"/>
    <w:basedOn w:val="Standard"/>
    <w:next w:val="Standard"/>
    <w:link w:val="berschrift1Zchn"/>
    <w:uiPriority w:val="9"/>
    <w:qFormat/>
    <w:rsid w:val="00073531"/>
    <w:pPr>
      <w:keepNext/>
      <w:keepLines/>
      <w:spacing w:before="240" w:after="0"/>
      <w:outlineLvl w:val="0"/>
    </w:pPr>
    <w:rPr>
      <w:rFonts w:asciiTheme="majorHAnsi" w:eastAsiaTheme="majorEastAsia" w:hAnsiTheme="majorHAnsi" w:cstheme="majorBidi"/>
      <w:color w:val="2E74B5" w:themeColor="accent1" w:themeShade="BF"/>
      <w:sz w:val="30"/>
      <w:szCs w:val="32"/>
    </w:rPr>
  </w:style>
  <w:style w:type="paragraph" w:styleId="berschrift3">
    <w:name w:val="heading 3"/>
    <w:basedOn w:val="Standard"/>
    <w:next w:val="Standard"/>
    <w:link w:val="berschrift3Zchn"/>
    <w:uiPriority w:val="9"/>
    <w:unhideWhenUsed/>
    <w:qFormat/>
    <w:rsid w:val="00814B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C3314"/>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elZchn">
    <w:name w:val="Titel Zchn"/>
    <w:basedOn w:val="Absatz-Standardschriftart"/>
    <w:link w:val="Titel"/>
    <w:uiPriority w:val="10"/>
    <w:rsid w:val="000C3314"/>
    <w:rPr>
      <w:rFonts w:asciiTheme="majorHAnsi" w:eastAsiaTheme="majorEastAsia" w:hAnsiTheme="majorHAnsi" w:cstheme="majorBidi"/>
      <w:spacing w:val="-10"/>
      <w:kern w:val="28"/>
      <w:sz w:val="36"/>
      <w:szCs w:val="56"/>
    </w:rPr>
  </w:style>
  <w:style w:type="paragraph" w:styleId="Untertitel">
    <w:name w:val="Subtitle"/>
    <w:basedOn w:val="Standard"/>
    <w:next w:val="Standard"/>
    <w:link w:val="UntertitelZchn"/>
    <w:uiPriority w:val="11"/>
    <w:qFormat/>
    <w:rsid w:val="009E102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E1024"/>
    <w:rPr>
      <w:rFonts w:eastAsiaTheme="minorEastAsia"/>
      <w:color w:val="5A5A5A" w:themeColor="text1" w:themeTint="A5"/>
      <w:spacing w:val="15"/>
    </w:rPr>
  </w:style>
  <w:style w:type="character" w:styleId="SchwacherVerweis">
    <w:name w:val="Subtle Reference"/>
    <w:basedOn w:val="Absatz-Standardschriftart"/>
    <w:uiPriority w:val="31"/>
    <w:qFormat/>
    <w:rsid w:val="009E1024"/>
    <w:rPr>
      <w:smallCaps/>
      <w:color w:val="5A5A5A" w:themeColor="text1" w:themeTint="A5"/>
    </w:rPr>
  </w:style>
  <w:style w:type="paragraph" w:styleId="IntensivesZitat">
    <w:name w:val="Intense Quote"/>
    <w:basedOn w:val="Standard"/>
    <w:next w:val="Standard"/>
    <w:link w:val="IntensivesZitatZchn"/>
    <w:uiPriority w:val="30"/>
    <w:qFormat/>
    <w:rsid w:val="009E102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9E1024"/>
    <w:rPr>
      <w:i/>
      <w:iCs/>
      <w:color w:val="5B9BD5" w:themeColor="accent1"/>
    </w:rPr>
  </w:style>
  <w:style w:type="paragraph" w:styleId="Zitat">
    <w:name w:val="Quote"/>
    <w:basedOn w:val="Standard"/>
    <w:next w:val="Standard"/>
    <w:link w:val="ZitatZchn"/>
    <w:uiPriority w:val="29"/>
    <w:qFormat/>
    <w:rsid w:val="009E102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E1024"/>
    <w:rPr>
      <w:i/>
      <w:iCs/>
      <w:color w:val="404040" w:themeColor="text1" w:themeTint="BF"/>
    </w:rPr>
  </w:style>
  <w:style w:type="paragraph" w:styleId="NurText">
    <w:name w:val="Plain Text"/>
    <w:basedOn w:val="Standard"/>
    <w:link w:val="NurTextZchn"/>
    <w:uiPriority w:val="99"/>
    <w:unhideWhenUsed/>
    <w:rsid w:val="009E102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9E1024"/>
    <w:rPr>
      <w:rFonts w:ascii="Consolas" w:hAnsi="Consolas"/>
      <w:sz w:val="21"/>
      <w:szCs w:val="21"/>
    </w:rPr>
  </w:style>
  <w:style w:type="paragraph" w:styleId="Textkrper">
    <w:name w:val="Body Text"/>
    <w:basedOn w:val="Standard"/>
    <w:link w:val="TextkrperZchn"/>
    <w:uiPriority w:val="99"/>
    <w:unhideWhenUsed/>
    <w:rsid w:val="009E1024"/>
    <w:pPr>
      <w:spacing w:after="120"/>
    </w:pPr>
  </w:style>
  <w:style w:type="character" w:customStyle="1" w:styleId="TextkrperZchn">
    <w:name w:val="Textkörper Zchn"/>
    <w:basedOn w:val="Absatz-Standardschriftart"/>
    <w:link w:val="Textkrper"/>
    <w:uiPriority w:val="99"/>
    <w:rsid w:val="009E1024"/>
  </w:style>
  <w:style w:type="paragraph" w:styleId="Aufzhlungszeichen">
    <w:name w:val="List Bullet"/>
    <w:basedOn w:val="Standard"/>
    <w:uiPriority w:val="99"/>
    <w:unhideWhenUsed/>
    <w:rsid w:val="00EB347E"/>
    <w:pPr>
      <w:numPr>
        <w:numId w:val="1"/>
      </w:numPr>
      <w:contextualSpacing/>
    </w:pPr>
  </w:style>
  <w:style w:type="paragraph" w:styleId="Index1">
    <w:name w:val="index 1"/>
    <w:basedOn w:val="Standard"/>
    <w:next w:val="Standard"/>
    <w:autoRedefine/>
    <w:uiPriority w:val="99"/>
    <w:unhideWhenUsed/>
    <w:rsid w:val="00682190"/>
    <w:pPr>
      <w:spacing w:after="0" w:line="240" w:lineRule="auto"/>
    </w:pPr>
  </w:style>
  <w:style w:type="paragraph" w:styleId="Indexberschrift">
    <w:name w:val="index heading"/>
    <w:basedOn w:val="Standard"/>
    <w:next w:val="Index1"/>
    <w:uiPriority w:val="99"/>
    <w:unhideWhenUsed/>
    <w:rsid w:val="00356C5F"/>
    <w:rPr>
      <w:rFonts w:asciiTheme="majorHAnsi" w:eastAsiaTheme="majorEastAsia" w:hAnsiTheme="majorHAnsi" w:cstheme="majorBidi"/>
      <w:b/>
      <w:bCs/>
    </w:rPr>
  </w:style>
  <w:style w:type="paragraph" w:styleId="Listenabsatz">
    <w:name w:val="List Paragraph"/>
    <w:basedOn w:val="Standard"/>
    <w:uiPriority w:val="34"/>
    <w:qFormat/>
    <w:rsid w:val="00E4140B"/>
    <w:pPr>
      <w:ind w:left="720"/>
      <w:contextualSpacing/>
    </w:pPr>
  </w:style>
  <w:style w:type="character" w:styleId="Hervorhebung">
    <w:name w:val="Emphasis"/>
    <w:basedOn w:val="Absatz-Standardschriftart"/>
    <w:uiPriority w:val="20"/>
    <w:qFormat/>
    <w:rsid w:val="00E4140B"/>
    <w:rPr>
      <w:i/>
      <w:iCs/>
    </w:rPr>
  </w:style>
  <w:style w:type="character" w:styleId="Fett">
    <w:name w:val="Strong"/>
    <w:basedOn w:val="Absatz-Standardschriftart"/>
    <w:uiPriority w:val="22"/>
    <w:qFormat/>
    <w:rsid w:val="00E4140B"/>
    <w:rPr>
      <w:b/>
      <w:bCs/>
    </w:rPr>
  </w:style>
  <w:style w:type="paragraph" w:styleId="Verzeichnis1">
    <w:name w:val="toc 1"/>
    <w:basedOn w:val="Standard"/>
    <w:next w:val="Standard"/>
    <w:autoRedefine/>
    <w:uiPriority w:val="39"/>
    <w:unhideWhenUsed/>
    <w:rsid w:val="00AA3035"/>
    <w:pPr>
      <w:spacing w:after="100"/>
    </w:pPr>
  </w:style>
  <w:style w:type="paragraph" w:styleId="StandardWeb">
    <w:name w:val="Normal (Web)"/>
    <w:basedOn w:val="Standard"/>
    <w:uiPriority w:val="99"/>
    <w:semiHidden/>
    <w:unhideWhenUsed/>
    <w:rsid w:val="00B344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
    <w:name w:val="List"/>
    <w:basedOn w:val="Standard"/>
    <w:uiPriority w:val="99"/>
    <w:unhideWhenUsed/>
    <w:rsid w:val="00CD1889"/>
    <w:pPr>
      <w:ind w:left="283" w:hanging="283"/>
      <w:contextualSpacing/>
    </w:pPr>
  </w:style>
  <w:style w:type="paragraph" w:styleId="Liste2">
    <w:name w:val="List 2"/>
    <w:basedOn w:val="Standard"/>
    <w:uiPriority w:val="99"/>
    <w:unhideWhenUsed/>
    <w:rsid w:val="00CD1889"/>
    <w:pPr>
      <w:ind w:left="566" w:hanging="283"/>
      <w:contextualSpacing/>
    </w:pPr>
  </w:style>
  <w:style w:type="character" w:styleId="SchwacheHervorhebung">
    <w:name w:val="Subtle Emphasis"/>
    <w:basedOn w:val="Absatz-Standardschriftart"/>
    <w:uiPriority w:val="19"/>
    <w:qFormat/>
    <w:rsid w:val="00814BDA"/>
    <w:rPr>
      <w:i/>
      <w:iCs/>
      <w:color w:val="404040" w:themeColor="text1" w:themeTint="BF"/>
    </w:rPr>
  </w:style>
  <w:style w:type="character" w:customStyle="1" w:styleId="berschrift3Zchn">
    <w:name w:val="Überschrift 3 Zchn"/>
    <w:basedOn w:val="Absatz-Standardschriftart"/>
    <w:link w:val="berschrift3"/>
    <w:uiPriority w:val="9"/>
    <w:rsid w:val="00814BDA"/>
    <w:rPr>
      <w:rFonts w:asciiTheme="majorHAnsi" w:eastAsiaTheme="majorEastAsia" w:hAnsiTheme="majorHAnsi" w:cstheme="majorBidi"/>
      <w:color w:val="1F4D78" w:themeColor="accent1" w:themeShade="7F"/>
      <w:sz w:val="24"/>
      <w:szCs w:val="24"/>
    </w:rPr>
  </w:style>
  <w:style w:type="character" w:styleId="IntensiverVerweis">
    <w:name w:val="Intense Reference"/>
    <w:basedOn w:val="Absatz-Standardschriftart"/>
    <w:uiPriority w:val="32"/>
    <w:qFormat/>
    <w:rsid w:val="008913EC"/>
    <w:rPr>
      <w:b/>
      <w:bCs/>
      <w:smallCaps/>
      <w:color w:val="5B9BD5" w:themeColor="accent1"/>
      <w:spacing w:val="5"/>
    </w:rPr>
  </w:style>
  <w:style w:type="character" w:styleId="IntensiveHervorhebung">
    <w:name w:val="Intense Emphasis"/>
    <w:basedOn w:val="Absatz-Standardschriftart"/>
    <w:uiPriority w:val="21"/>
    <w:qFormat/>
    <w:rsid w:val="008913EC"/>
    <w:rPr>
      <w:i/>
      <w:iCs/>
      <w:color w:val="5B9BD5" w:themeColor="accent1"/>
    </w:rPr>
  </w:style>
  <w:style w:type="character" w:styleId="Hyperlink">
    <w:name w:val="Hyperlink"/>
    <w:basedOn w:val="Absatz-Standardschriftart"/>
    <w:uiPriority w:val="99"/>
    <w:unhideWhenUsed/>
    <w:rsid w:val="00AB478A"/>
    <w:rPr>
      <w:color w:val="0563C1" w:themeColor="hyperlink"/>
      <w:u w:val="single"/>
    </w:rPr>
  </w:style>
  <w:style w:type="paragraph" w:styleId="HTMLAdresse">
    <w:name w:val="HTML Address"/>
    <w:basedOn w:val="Standard"/>
    <w:link w:val="HTMLAdresseZchn"/>
    <w:uiPriority w:val="99"/>
    <w:unhideWhenUsed/>
    <w:rsid w:val="00AB478A"/>
    <w:pPr>
      <w:spacing w:after="0" w:line="240" w:lineRule="auto"/>
    </w:pPr>
    <w:rPr>
      <w:i/>
      <w:iCs/>
    </w:rPr>
  </w:style>
  <w:style w:type="character" w:customStyle="1" w:styleId="HTMLAdresseZchn">
    <w:name w:val="HTML Adresse Zchn"/>
    <w:basedOn w:val="Absatz-Standardschriftart"/>
    <w:link w:val="HTMLAdresse"/>
    <w:uiPriority w:val="99"/>
    <w:rsid w:val="00AB478A"/>
    <w:rPr>
      <w:i/>
      <w:iCs/>
    </w:rPr>
  </w:style>
  <w:style w:type="character" w:customStyle="1" w:styleId="berschrift1Zchn">
    <w:name w:val="Überschrift 1 Zchn"/>
    <w:basedOn w:val="Absatz-Standardschriftart"/>
    <w:link w:val="berschrift1"/>
    <w:uiPriority w:val="9"/>
    <w:rsid w:val="00073531"/>
    <w:rPr>
      <w:rFonts w:asciiTheme="majorHAnsi" w:eastAsiaTheme="majorEastAsia" w:hAnsiTheme="majorHAnsi" w:cstheme="majorBidi"/>
      <w:color w:val="2E74B5" w:themeColor="accent1" w:themeShade="BF"/>
      <w:sz w:val="30"/>
      <w:szCs w:val="32"/>
    </w:rPr>
  </w:style>
  <w:style w:type="paragraph" w:styleId="Inhaltsverzeichnisberschrift">
    <w:name w:val="TOC Heading"/>
    <w:basedOn w:val="berschrift1"/>
    <w:next w:val="Standard"/>
    <w:uiPriority w:val="39"/>
    <w:unhideWhenUsed/>
    <w:qFormat/>
    <w:rsid w:val="004516D7"/>
    <w:pPr>
      <w:outlineLvl w:val="9"/>
    </w:pPr>
    <w:rPr>
      <w:lang w:eastAsia="de-DE"/>
    </w:rPr>
  </w:style>
  <w:style w:type="paragraph" w:styleId="Verzeichnis3">
    <w:name w:val="toc 3"/>
    <w:basedOn w:val="Standard"/>
    <w:next w:val="Standard"/>
    <w:autoRedefine/>
    <w:uiPriority w:val="39"/>
    <w:unhideWhenUsed/>
    <w:rsid w:val="004516D7"/>
    <w:pPr>
      <w:spacing w:after="100"/>
      <w:ind w:left="440"/>
    </w:pPr>
  </w:style>
  <w:style w:type="paragraph" w:styleId="Textkrper-Einzug2">
    <w:name w:val="Body Text Indent 2"/>
    <w:basedOn w:val="Standard"/>
    <w:link w:val="Textkrper-Einzug2Zchn"/>
    <w:uiPriority w:val="99"/>
    <w:unhideWhenUsed/>
    <w:rsid w:val="003D01EA"/>
    <w:pPr>
      <w:spacing w:after="120" w:line="480" w:lineRule="auto"/>
      <w:ind w:left="283"/>
    </w:pPr>
  </w:style>
  <w:style w:type="character" w:customStyle="1" w:styleId="Textkrper-Einzug2Zchn">
    <w:name w:val="Textkörper-Einzug 2 Zchn"/>
    <w:basedOn w:val="Absatz-Standardschriftart"/>
    <w:link w:val="Textkrper-Einzug2"/>
    <w:uiPriority w:val="99"/>
    <w:rsid w:val="003D01EA"/>
  </w:style>
  <w:style w:type="paragraph" w:styleId="Textkrper-Erstzeileneinzug">
    <w:name w:val="Body Text First Indent"/>
    <w:basedOn w:val="Textkrper"/>
    <w:link w:val="Textkrper-ErstzeileneinzugZchn"/>
    <w:uiPriority w:val="99"/>
    <w:unhideWhenUsed/>
    <w:rsid w:val="003D01EA"/>
    <w:pPr>
      <w:spacing w:after="160"/>
      <w:ind w:firstLine="360"/>
    </w:pPr>
  </w:style>
  <w:style w:type="character" w:customStyle="1" w:styleId="Textkrper-ErstzeileneinzugZchn">
    <w:name w:val="Textkörper-Erstzeileneinzug Zchn"/>
    <w:basedOn w:val="TextkrperZchn"/>
    <w:link w:val="Textkrper-Erstzeileneinzug"/>
    <w:uiPriority w:val="99"/>
    <w:rsid w:val="003D01EA"/>
  </w:style>
  <w:style w:type="paragraph" w:styleId="Sprechblasentext">
    <w:name w:val="Balloon Text"/>
    <w:basedOn w:val="Standard"/>
    <w:link w:val="SprechblasentextZchn"/>
    <w:uiPriority w:val="99"/>
    <w:semiHidden/>
    <w:unhideWhenUsed/>
    <w:rsid w:val="00862A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A30"/>
    <w:rPr>
      <w:rFonts w:ascii="Segoe UI" w:hAnsi="Segoe UI" w:cs="Segoe UI"/>
      <w:sz w:val="18"/>
      <w:szCs w:val="18"/>
    </w:rPr>
  </w:style>
  <w:style w:type="paragraph" w:styleId="Kopfzeile">
    <w:name w:val="header"/>
    <w:basedOn w:val="Standard"/>
    <w:link w:val="KopfzeileZchn"/>
    <w:uiPriority w:val="99"/>
    <w:unhideWhenUsed/>
    <w:rsid w:val="000B30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302E"/>
  </w:style>
  <w:style w:type="paragraph" w:styleId="Fuzeile">
    <w:name w:val="footer"/>
    <w:basedOn w:val="Standard"/>
    <w:link w:val="FuzeileZchn"/>
    <w:uiPriority w:val="99"/>
    <w:unhideWhenUsed/>
    <w:rsid w:val="000B30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4844">
      <w:bodyDiv w:val="1"/>
      <w:marLeft w:val="0"/>
      <w:marRight w:val="0"/>
      <w:marTop w:val="0"/>
      <w:marBottom w:val="0"/>
      <w:divBdr>
        <w:top w:val="none" w:sz="0" w:space="0" w:color="auto"/>
        <w:left w:val="none" w:sz="0" w:space="0" w:color="auto"/>
        <w:bottom w:val="none" w:sz="0" w:space="0" w:color="auto"/>
        <w:right w:val="none" w:sz="0" w:space="0" w:color="auto"/>
      </w:divBdr>
    </w:div>
    <w:div w:id="225260856">
      <w:bodyDiv w:val="1"/>
      <w:marLeft w:val="0"/>
      <w:marRight w:val="0"/>
      <w:marTop w:val="0"/>
      <w:marBottom w:val="0"/>
      <w:divBdr>
        <w:top w:val="none" w:sz="0" w:space="0" w:color="auto"/>
        <w:left w:val="none" w:sz="0" w:space="0" w:color="auto"/>
        <w:bottom w:val="none" w:sz="0" w:space="0" w:color="auto"/>
        <w:right w:val="none" w:sz="0" w:space="0" w:color="auto"/>
      </w:divBdr>
    </w:div>
    <w:div w:id="444465985">
      <w:bodyDiv w:val="1"/>
      <w:marLeft w:val="0"/>
      <w:marRight w:val="0"/>
      <w:marTop w:val="0"/>
      <w:marBottom w:val="0"/>
      <w:divBdr>
        <w:top w:val="none" w:sz="0" w:space="0" w:color="auto"/>
        <w:left w:val="none" w:sz="0" w:space="0" w:color="auto"/>
        <w:bottom w:val="none" w:sz="0" w:space="0" w:color="auto"/>
        <w:right w:val="none" w:sz="0" w:space="0" w:color="auto"/>
      </w:divBdr>
    </w:div>
    <w:div w:id="553082440">
      <w:bodyDiv w:val="1"/>
      <w:marLeft w:val="0"/>
      <w:marRight w:val="0"/>
      <w:marTop w:val="0"/>
      <w:marBottom w:val="0"/>
      <w:divBdr>
        <w:top w:val="none" w:sz="0" w:space="0" w:color="auto"/>
        <w:left w:val="none" w:sz="0" w:space="0" w:color="auto"/>
        <w:bottom w:val="none" w:sz="0" w:space="0" w:color="auto"/>
        <w:right w:val="none" w:sz="0" w:space="0" w:color="auto"/>
      </w:divBdr>
      <w:divsChild>
        <w:div w:id="428624798">
          <w:marLeft w:val="360"/>
          <w:marRight w:val="0"/>
          <w:marTop w:val="200"/>
          <w:marBottom w:val="0"/>
          <w:divBdr>
            <w:top w:val="none" w:sz="0" w:space="0" w:color="auto"/>
            <w:left w:val="none" w:sz="0" w:space="0" w:color="auto"/>
            <w:bottom w:val="none" w:sz="0" w:space="0" w:color="auto"/>
            <w:right w:val="none" w:sz="0" w:space="0" w:color="auto"/>
          </w:divBdr>
        </w:div>
        <w:div w:id="54088193">
          <w:marLeft w:val="360"/>
          <w:marRight w:val="0"/>
          <w:marTop w:val="200"/>
          <w:marBottom w:val="0"/>
          <w:divBdr>
            <w:top w:val="none" w:sz="0" w:space="0" w:color="auto"/>
            <w:left w:val="none" w:sz="0" w:space="0" w:color="auto"/>
            <w:bottom w:val="none" w:sz="0" w:space="0" w:color="auto"/>
            <w:right w:val="none" w:sz="0" w:space="0" w:color="auto"/>
          </w:divBdr>
        </w:div>
        <w:div w:id="892929642">
          <w:marLeft w:val="1080"/>
          <w:marRight w:val="0"/>
          <w:marTop w:val="100"/>
          <w:marBottom w:val="0"/>
          <w:divBdr>
            <w:top w:val="none" w:sz="0" w:space="0" w:color="auto"/>
            <w:left w:val="none" w:sz="0" w:space="0" w:color="auto"/>
            <w:bottom w:val="none" w:sz="0" w:space="0" w:color="auto"/>
            <w:right w:val="none" w:sz="0" w:space="0" w:color="auto"/>
          </w:divBdr>
        </w:div>
        <w:div w:id="1157112991">
          <w:marLeft w:val="1080"/>
          <w:marRight w:val="0"/>
          <w:marTop w:val="100"/>
          <w:marBottom w:val="0"/>
          <w:divBdr>
            <w:top w:val="none" w:sz="0" w:space="0" w:color="auto"/>
            <w:left w:val="none" w:sz="0" w:space="0" w:color="auto"/>
            <w:bottom w:val="none" w:sz="0" w:space="0" w:color="auto"/>
            <w:right w:val="none" w:sz="0" w:space="0" w:color="auto"/>
          </w:divBdr>
        </w:div>
        <w:div w:id="597562697">
          <w:marLeft w:val="1080"/>
          <w:marRight w:val="0"/>
          <w:marTop w:val="100"/>
          <w:marBottom w:val="0"/>
          <w:divBdr>
            <w:top w:val="none" w:sz="0" w:space="0" w:color="auto"/>
            <w:left w:val="none" w:sz="0" w:space="0" w:color="auto"/>
            <w:bottom w:val="none" w:sz="0" w:space="0" w:color="auto"/>
            <w:right w:val="none" w:sz="0" w:space="0" w:color="auto"/>
          </w:divBdr>
        </w:div>
      </w:divsChild>
    </w:div>
    <w:div w:id="604969067">
      <w:bodyDiv w:val="1"/>
      <w:marLeft w:val="0"/>
      <w:marRight w:val="0"/>
      <w:marTop w:val="0"/>
      <w:marBottom w:val="0"/>
      <w:divBdr>
        <w:top w:val="none" w:sz="0" w:space="0" w:color="auto"/>
        <w:left w:val="none" w:sz="0" w:space="0" w:color="auto"/>
        <w:bottom w:val="none" w:sz="0" w:space="0" w:color="auto"/>
        <w:right w:val="none" w:sz="0" w:space="0" w:color="auto"/>
      </w:divBdr>
    </w:div>
    <w:div w:id="652879569">
      <w:bodyDiv w:val="1"/>
      <w:marLeft w:val="0"/>
      <w:marRight w:val="0"/>
      <w:marTop w:val="0"/>
      <w:marBottom w:val="0"/>
      <w:divBdr>
        <w:top w:val="none" w:sz="0" w:space="0" w:color="auto"/>
        <w:left w:val="none" w:sz="0" w:space="0" w:color="auto"/>
        <w:bottom w:val="none" w:sz="0" w:space="0" w:color="auto"/>
        <w:right w:val="none" w:sz="0" w:space="0" w:color="auto"/>
      </w:divBdr>
    </w:div>
    <w:div w:id="787120086">
      <w:bodyDiv w:val="1"/>
      <w:marLeft w:val="0"/>
      <w:marRight w:val="0"/>
      <w:marTop w:val="0"/>
      <w:marBottom w:val="0"/>
      <w:divBdr>
        <w:top w:val="none" w:sz="0" w:space="0" w:color="auto"/>
        <w:left w:val="none" w:sz="0" w:space="0" w:color="auto"/>
        <w:bottom w:val="none" w:sz="0" w:space="0" w:color="auto"/>
        <w:right w:val="none" w:sz="0" w:space="0" w:color="auto"/>
      </w:divBdr>
    </w:div>
    <w:div w:id="800028846">
      <w:bodyDiv w:val="1"/>
      <w:marLeft w:val="0"/>
      <w:marRight w:val="0"/>
      <w:marTop w:val="0"/>
      <w:marBottom w:val="0"/>
      <w:divBdr>
        <w:top w:val="none" w:sz="0" w:space="0" w:color="auto"/>
        <w:left w:val="none" w:sz="0" w:space="0" w:color="auto"/>
        <w:bottom w:val="none" w:sz="0" w:space="0" w:color="auto"/>
        <w:right w:val="none" w:sz="0" w:space="0" w:color="auto"/>
      </w:divBdr>
    </w:div>
    <w:div w:id="906039179">
      <w:bodyDiv w:val="1"/>
      <w:marLeft w:val="0"/>
      <w:marRight w:val="0"/>
      <w:marTop w:val="0"/>
      <w:marBottom w:val="0"/>
      <w:divBdr>
        <w:top w:val="none" w:sz="0" w:space="0" w:color="auto"/>
        <w:left w:val="none" w:sz="0" w:space="0" w:color="auto"/>
        <w:bottom w:val="none" w:sz="0" w:space="0" w:color="auto"/>
        <w:right w:val="none" w:sz="0" w:space="0" w:color="auto"/>
      </w:divBdr>
    </w:div>
    <w:div w:id="923878234">
      <w:bodyDiv w:val="1"/>
      <w:marLeft w:val="0"/>
      <w:marRight w:val="0"/>
      <w:marTop w:val="0"/>
      <w:marBottom w:val="0"/>
      <w:divBdr>
        <w:top w:val="none" w:sz="0" w:space="0" w:color="auto"/>
        <w:left w:val="none" w:sz="0" w:space="0" w:color="auto"/>
        <w:bottom w:val="none" w:sz="0" w:space="0" w:color="auto"/>
        <w:right w:val="none" w:sz="0" w:space="0" w:color="auto"/>
      </w:divBdr>
    </w:div>
    <w:div w:id="949360147">
      <w:bodyDiv w:val="1"/>
      <w:marLeft w:val="0"/>
      <w:marRight w:val="0"/>
      <w:marTop w:val="0"/>
      <w:marBottom w:val="0"/>
      <w:divBdr>
        <w:top w:val="none" w:sz="0" w:space="0" w:color="auto"/>
        <w:left w:val="none" w:sz="0" w:space="0" w:color="auto"/>
        <w:bottom w:val="none" w:sz="0" w:space="0" w:color="auto"/>
        <w:right w:val="none" w:sz="0" w:space="0" w:color="auto"/>
      </w:divBdr>
    </w:div>
    <w:div w:id="1025328332">
      <w:bodyDiv w:val="1"/>
      <w:marLeft w:val="0"/>
      <w:marRight w:val="0"/>
      <w:marTop w:val="0"/>
      <w:marBottom w:val="0"/>
      <w:divBdr>
        <w:top w:val="none" w:sz="0" w:space="0" w:color="auto"/>
        <w:left w:val="none" w:sz="0" w:space="0" w:color="auto"/>
        <w:bottom w:val="none" w:sz="0" w:space="0" w:color="auto"/>
        <w:right w:val="none" w:sz="0" w:space="0" w:color="auto"/>
      </w:divBdr>
      <w:divsChild>
        <w:div w:id="1943416826">
          <w:marLeft w:val="360"/>
          <w:marRight w:val="0"/>
          <w:marTop w:val="200"/>
          <w:marBottom w:val="0"/>
          <w:divBdr>
            <w:top w:val="none" w:sz="0" w:space="0" w:color="auto"/>
            <w:left w:val="none" w:sz="0" w:space="0" w:color="auto"/>
            <w:bottom w:val="none" w:sz="0" w:space="0" w:color="auto"/>
            <w:right w:val="none" w:sz="0" w:space="0" w:color="auto"/>
          </w:divBdr>
        </w:div>
        <w:div w:id="559707733">
          <w:marLeft w:val="360"/>
          <w:marRight w:val="0"/>
          <w:marTop w:val="200"/>
          <w:marBottom w:val="0"/>
          <w:divBdr>
            <w:top w:val="none" w:sz="0" w:space="0" w:color="auto"/>
            <w:left w:val="none" w:sz="0" w:space="0" w:color="auto"/>
            <w:bottom w:val="none" w:sz="0" w:space="0" w:color="auto"/>
            <w:right w:val="none" w:sz="0" w:space="0" w:color="auto"/>
          </w:divBdr>
        </w:div>
        <w:div w:id="29694010">
          <w:marLeft w:val="360"/>
          <w:marRight w:val="0"/>
          <w:marTop w:val="200"/>
          <w:marBottom w:val="0"/>
          <w:divBdr>
            <w:top w:val="none" w:sz="0" w:space="0" w:color="auto"/>
            <w:left w:val="none" w:sz="0" w:space="0" w:color="auto"/>
            <w:bottom w:val="none" w:sz="0" w:space="0" w:color="auto"/>
            <w:right w:val="none" w:sz="0" w:space="0" w:color="auto"/>
          </w:divBdr>
        </w:div>
        <w:div w:id="1075131416">
          <w:marLeft w:val="360"/>
          <w:marRight w:val="0"/>
          <w:marTop w:val="200"/>
          <w:marBottom w:val="0"/>
          <w:divBdr>
            <w:top w:val="none" w:sz="0" w:space="0" w:color="auto"/>
            <w:left w:val="none" w:sz="0" w:space="0" w:color="auto"/>
            <w:bottom w:val="none" w:sz="0" w:space="0" w:color="auto"/>
            <w:right w:val="none" w:sz="0" w:space="0" w:color="auto"/>
          </w:divBdr>
        </w:div>
        <w:div w:id="1052313809">
          <w:marLeft w:val="360"/>
          <w:marRight w:val="0"/>
          <w:marTop w:val="200"/>
          <w:marBottom w:val="0"/>
          <w:divBdr>
            <w:top w:val="none" w:sz="0" w:space="0" w:color="auto"/>
            <w:left w:val="none" w:sz="0" w:space="0" w:color="auto"/>
            <w:bottom w:val="none" w:sz="0" w:space="0" w:color="auto"/>
            <w:right w:val="none" w:sz="0" w:space="0" w:color="auto"/>
          </w:divBdr>
        </w:div>
      </w:divsChild>
    </w:div>
    <w:div w:id="1136996864">
      <w:bodyDiv w:val="1"/>
      <w:marLeft w:val="0"/>
      <w:marRight w:val="0"/>
      <w:marTop w:val="0"/>
      <w:marBottom w:val="0"/>
      <w:divBdr>
        <w:top w:val="none" w:sz="0" w:space="0" w:color="auto"/>
        <w:left w:val="none" w:sz="0" w:space="0" w:color="auto"/>
        <w:bottom w:val="none" w:sz="0" w:space="0" w:color="auto"/>
        <w:right w:val="none" w:sz="0" w:space="0" w:color="auto"/>
      </w:divBdr>
      <w:divsChild>
        <w:div w:id="2000379417">
          <w:marLeft w:val="360"/>
          <w:marRight w:val="0"/>
          <w:marTop w:val="200"/>
          <w:marBottom w:val="0"/>
          <w:divBdr>
            <w:top w:val="none" w:sz="0" w:space="0" w:color="auto"/>
            <w:left w:val="none" w:sz="0" w:space="0" w:color="auto"/>
            <w:bottom w:val="none" w:sz="0" w:space="0" w:color="auto"/>
            <w:right w:val="none" w:sz="0" w:space="0" w:color="auto"/>
          </w:divBdr>
        </w:div>
        <w:div w:id="1080954846">
          <w:marLeft w:val="360"/>
          <w:marRight w:val="0"/>
          <w:marTop w:val="200"/>
          <w:marBottom w:val="0"/>
          <w:divBdr>
            <w:top w:val="none" w:sz="0" w:space="0" w:color="auto"/>
            <w:left w:val="none" w:sz="0" w:space="0" w:color="auto"/>
            <w:bottom w:val="none" w:sz="0" w:space="0" w:color="auto"/>
            <w:right w:val="none" w:sz="0" w:space="0" w:color="auto"/>
          </w:divBdr>
        </w:div>
        <w:div w:id="573859628">
          <w:marLeft w:val="360"/>
          <w:marRight w:val="0"/>
          <w:marTop w:val="200"/>
          <w:marBottom w:val="0"/>
          <w:divBdr>
            <w:top w:val="none" w:sz="0" w:space="0" w:color="auto"/>
            <w:left w:val="none" w:sz="0" w:space="0" w:color="auto"/>
            <w:bottom w:val="none" w:sz="0" w:space="0" w:color="auto"/>
            <w:right w:val="none" w:sz="0" w:space="0" w:color="auto"/>
          </w:divBdr>
        </w:div>
        <w:div w:id="1167288093">
          <w:marLeft w:val="360"/>
          <w:marRight w:val="0"/>
          <w:marTop w:val="200"/>
          <w:marBottom w:val="0"/>
          <w:divBdr>
            <w:top w:val="none" w:sz="0" w:space="0" w:color="auto"/>
            <w:left w:val="none" w:sz="0" w:space="0" w:color="auto"/>
            <w:bottom w:val="none" w:sz="0" w:space="0" w:color="auto"/>
            <w:right w:val="none" w:sz="0" w:space="0" w:color="auto"/>
          </w:divBdr>
        </w:div>
        <w:div w:id="585529244">
          <w:marLeft w:val="360"/>
          <w:marRight w:val="0"/>
          <w:marTop w:val="200"/>
          <w:marBottom w:val="0"/>
          <w:divBdr>
            <w:top w:val="none" w:sz="0" w:space="0" w:color="auto"/>
            <w:left w:val="none" w:sz="0" w:space="0" w:color="auto"/>
            <w:bottom w:val="none" w:sz="0" w:space="0" w:color="auto"/>
            <w:right w:val="none" w:sz="0" w:space="0" w:color="auto"/>
          </w:divBdr>
        </w:div>
      </w:divsChild>
    </w:div>
    <w:div w:id="1177845422">
      <w:bodyDiv w:val="1"/>
      <w:marLeft w:val="0"/>
      <w:marRight w:val="0"/>
      <w:marTop w:val="0"/>
      <w:marBottom w:val="0"/>
      <w:divBdr>
        <w:top w:val="none" w:sz="0" w:space="0" w:color="auto"/>
        <w:left w:val="none" w:sz="0" w:space="0" w:color="auto"/>
        <w:bottom w:val="none" w:sz="0" w:space="0" w:color="auto"/>
        <w:right w:val="none" w:sz="0" w:space="0" w:color="auto"/>
      </w:divBdr>
      <w:divsChild>
        <w:div w:id="1044333363">
          <w:marLeft w:val="360"/>
          <w:marRight w:val="0"/>
          <w:marTop w:val="200"/>
          <w:marBottom w:val="0"/>
          <w:divBdr>
            <w:top w:val="none" w:sz="0" w:space="0" w:color="auto"/>
            <w:left w:val="none" w:sz="0" w:space="0" w:color="auto"/>
            <w:bottom w:val="none" w:sz="0" w:space="0" w:color="auto"/>
            <w:right w:val="none" w:sz="0" w:space="0" w:color="auto"/>
          </w:divBdr>
        </w:div>
        <w:div w:id="153648325">
          <w:marLeft w:val="360"/>
          <w:marRight w:val="0"/>
          <w:marTop w:val="200"/>
          <w:marBottom w:val="0"/>
          <w:divBdr>
            <w:top w:val="none" w:sz="0" w:space="0" w:color="auto"/>
            <w:left w:val="none" w:sz="0" w:space="0" w:color="auto"/>
            <w:bottom w:val="none" w:sz="0" w:space="0" w:color="auto"/>
            <w:right w:val="none" w:sz="0" w:space="0" w:color="auto"/>
          </w:divBdr>
        </w:div>
        <w:div w:id="875973234">
          <w:marLeft w:val="360"/>
          <w:marRight w:val="0"/>
          <w:marTop w:val="200"/>
          <w:marBottom w:val="0"/>
          <w:divBdr>
            <w:top w:val="none" w:sz="0" w:space="0" w:color="auto"/>
            <w:left w:val="none" w:sz="0" w:space="0" w:color="auto"/>
            <w:bottom w:val="none" w:sz="0" w:space="0" w:color="auto"/>
            <w:right w:val="none" w:sz="0" w:space="0" w:color="auto"/>
          </w:divBdr>
        </w:div>
        <w:div w:id="619996361">
          <w:marLeft w:val="360"/>
          <w:marRight w:val="0"/>
          <w:marTop w:val="200"/>
          <w:marBottom w:val="0"/>
          <w:divBdr>
            <w:top w:val="none" w:sz="0" w:space="0" w:color="auto"/>
            <w:left w:val="none" w:sz="0" w:space="0" w:color="auto"/>
            <w:bottom w:val="none" w:sz="0" w:space="0" w:color="auto"/>
            <w:right w:val="none" w:sz="0" w:space="0" w:color="auto"/>
          </w:divBdr>
        </w:div>
        <w:div w:id="1865559165">
          <w:marLeft w:val="360"/>
          <w:marRight w:val="0"/>
          <w:marTop w:val="200"/>
          <w:marBottom w:val="0"/>
          <w:divBdr>
            <w:top w:val="none" w:sz="0" w:space="0" w:color="auto"/>
            <w:left w:val="none" w:sz="0" w:space="0" w:color="auto"/>
            <w:bottom w:val="none" w:sz="0" w:space="0" w:color="auto"/>
            <w:right w:val="none" w:sz="0" w:space="0" w:color="auto"/>
          </w:divBdr>
        </w:div>
        <w:div w:id="1580794792">
          <w:marLeft w:val="360"/>
          <w:marRight w:val="0"/>
          <w:marTop w:val="200"/>
          <w:marBottom w:val="0"/>
          <w:divBdr>
            <w:top w:val="none" w:sz="0" w:space="0" w:color="auto"/>
            <w:left w:val="none" w:sz="0" w:space="0" w:color="auto"/>
            <w:bottom w:val="none" w:sz="0" w:space="0" w:color="auto"/>
            <w:right w:val="none" w:sz="0" w:space="0" w:color="auto"/>
          </w:divBdr>
        </w:div>
      </w:divsChild>
    </w:div>
    <w:div w:id="1604997290">
      <w:bodyDiv w:val="1"/>
      <w:marLeft w:val="0"/>
      <w:marRight w:val="0"/>
      <w:marTop w:val="0"/>
      <w:marBottom w:val="0"/>
      <w:divBdr>
        <w:top w:val="none" w:sz="0" w:space="0" w:color="auto"/>
        <w:left w:val="none" w:sz="0" w:space="0" w:color="auto"/>
        <w:bottom w:val="none" w:sz="0" w:space="0" w:color="auto"/>
        <w:right w:val="none" w:sz="0" w:space="0" w:color="auto"/>
      </w:divBdr>
    </w:div>
    <w:div w:id="1876917478">
      <w:bodyDiv w:val="1"/>
      <w:marLeft w:val="0"/>
      <w:marRight w:val="0"/>
      <w:marTop w:val="0"/>
      <w:marBottom w:val="0"/>
      <w:divBdr>
        <w:top w:val="none" w:sz="0" w:space="0" w:color="auto"/>
        <w:left w:val="none" w:sz="0" w:space="0" w:color="auto"/>
        <w:bottom w:val="none" w:sz="0" w:space="0" w:color="auto"/>
        <w:right w:val="none" w:sz="0" w:space="0" w:color="auto"/>
      </w:divBdr>
    </w:div>
    <w:div w:id="1888487830">
      <w:bodyDiv w:val="1"/>
      <w:marLeft w:val="0"/>
      <w:marRight w:val="0"/>
      <w:marTop w:val="0"/>
      <w:marBottom w:val="0"/>
      <w:divBdr>
        <w:top w:val="none" w:sz="0" w:space="0" w:color="auto"/>
        <w:left w:val="none" w:sz="0" w:space="0" w:color="auto"/>
        <w:bottom w:val="none" w:sz="0" w:space="0" w:color="auto"/>
        <w:right w:val="none" w:sz="0" w:space="0" w:color="auto"/>
      </w:divBdr>
    </w:div>
    <w:div w:id="1897282374">
      <w:bodyDiv w:val="1"/>
      <w:marLeft w:val="0"/>
      <w:marRight w:val="0"/>
      <w:marTop w:val="0"/>
      <w:marBottom w:val="0"/>
      <w:divBdr>
        <w:top w:val="none" w:sz="0" w:space="0" w:color="auto"/>
        <w:left w:val="none" w:sz="0" w:space="0" w:color="auto"/>
        <w:bottom w:val="none" w:sz="0" w:space="0" w:color="auto"/>
        <w:right w:val="none" w:sz="0" w:space="0" w:color="auto"/>
      </w:divBdr>
      <w:divsChild>
        <w:div w:id="1212957512">
          <w:marLeft w:val="806"/>
          <w:marRight w:val="0"/>
          <w:marTop w:val="200"/>
          <w:marBottom w:val="0"/>
          <w:divBdr>
            <w:top w:val="none" w:sz="0" w:space="0" w:color="auto"/>
            <w:left w:val="none" w:sz="0" w:space="0" w:color="auto"/>
            <w:bottom w:val="none" w:sz="0" w:space="0" w:color="auto"/>
            <w:right w:val="none" w:sz="0" w:space="0" w:color="auto"/>
          </w:divBdr>
        </w:div>
        <w:div w:id="1314289441">
          <w:marLeft w:val="806"/>
          <w:marRight w:val="0"/>
          <w:marTop w:val="200"/>
          <w:marBottom w:val="0"/>
          <w:divBdr>
            <w:top w:val="none" w:sz="0" w:space="0" w:color="auto"/>
            <w:left w:val="none" w:sz="0" w:space="0" w:color="auto"/>
            <w:bottom w:val="none" w:sz="0" w:space="0" w:color="auto"/>
            <w:right w:val="none" w:sz="0" w:space="0" w:color="auto"/>
          </w:divBdr>
        </w:div>
        <w:div w:id="1472408063">
          <w:marLeft w:val="806"/>
          <w:marRight w:val="0"/>
          <w:marTop w:val="200"/>
          <w:marBottom w:val="0"/>
          <w:divBdr>
            <w:top w:val="none" w:sz="0" w:space="0" w:color="auto"/>
            <w:left w:val="none" w:sz="0" w:space="0" w:color="auto"/>
            <w:bottom w:val="none" w:sz="0" w:space="0" w:color="auto"/>
            <w:right w:val="none" w:sz="0" w:space="0" w:color="auto"/>
          </w:divBdr>
        </w:div>
        <w:div w:id="1998652741">
          <w:marLeft w:val="806"/>
          <w:marRight w:val="0"/>
          <w:marTop w:val="200"/>
          <w:marBottom w:val="0"/>
          <w:divBdr>
            <w:top w:val="none" w:sz="0" w:space="0" w:color="auto"/>
            <w:left w:val="none" w:sz="0" w:space="0" w:color="auto"/>
            <w:bottom w:val="none" w:sz="0" w:space="0" w:color="auto"/>
            <w:right w:val="none" w:sz="0" w:space="0" w:color="auto"/>
          </w:divBdr>
        </w:div>
        <w:div w:id="1602445712">
          <w:marLeft w:val="806"/>
          <w:marRight w:val="0"/>
          <w:marTop w:val="200"/>
          <w:marBottom w:val="0"/>
          <w:divBdr>
            <w:top w:val="none" w:sz="0" w:space="0" w:color="auto"/>
            <w:left w:val="none" w:sz="0" w:space="0" w:color="auto"/>
            <w:bottom w:val="none" w:sz="0" w:space="0" w:color="auto"/>
            <w:right w:val="none" w:sz="0" w:space="0" w:color="auto"/>
          </w:divBdr>
        </w:div>
      </w:divsChild>
    </w:div>
    <w:div w:id="1988625529">
      <w:bodyDiv w:val="1"/>
      <w:marLeft w:val="0"/>
      <w:marRight w:val="0"/>
      <w:marTop w:val="0"/>
      <w:marBottom w:val="0"/>
      <w:divBdr>
        <w:top w:val="none" w:sz="0" w:space="0" w:color="auto"/>
        <w:left w:val="none" w:sz="0" w:space="0" w:color="auto"/>
        <w:bottom w:val="none" w:sz="0" w:space="0" w:color="auto"/>
        <w:right w:val="none" w:sz="0" w:space="0" w:color="auto"/>
      </w:divBdr>
      <w:divsChild>
        <w:div w:id="1340035980">
          <w:marLeft w:val="360"/>
          <w:marRight w:val="0"/>
          <w:marTop w:val="200"/>
          <w:marBottom w:val="0"/>
          <w:divBdr>
            <w:top w:val="none" w:sz="0" w:space="0" w:color="auto"/>
            <w:left w:val="none" w:sz="0" w:space="0" w:color="auto"/>
            <w:bottom w:val="none" w:sz="0" w:space="0" w:color="auto"/>
            <w:right w:val="none" w:sz="0" w:space="0" w:color="auto"/>
          </w:divBdr>
        </w:div>
        <w:div w:id="500127842">
          <w:marLeft w:val="360"/>
          <w:marRight w:val="0"/>
          <w:marTop w:val="200"/>
          <w:marBottom w:val="0"/>
          <w:divBdr>
            <w:top w:val="none" w:sz="0" w:space="0" w:color="auto"/>
            <w:left w:val="none" w:sz="0" w:space="0" w:color="auto"/>
            <w:bottom w:val="none" w:sz="0" w:space="0" w:color="auto"/>
            <w:right w:val="none" w:sz="0" w:space="0" w:color="auto"/>
          </w:divBdr>
        </w:div>
        <w:div w:id="1670526546">
          <w:marLeft w:val="360"/>
          <w:marRight w:val="0"/>
          <w:marTop w:val="200"/>
          <w:marBottom w:val="0"/>
          <w:divBdr>
            <w:top w:val="none" w:sz="0" w:space="0" w:color="auto"/>
            <w:left w:val="none" w:sz="0" w:space="0" w:color="auto"/>
            <w:bottom w:val="none" w:sz="0" w:space="0" w:color="auto"/>
            <w:right w:val="none" w:sz="0" w:space="0" w:color="auto"/>
          </w:divBdr>
        </w:div>
        <w:div w:id="1923680874">
          <w:marLeft w:val="360"/>
          <w:marRight w:val="0"/>
          <w:marTop w:val="200"/>
          <w:marBottom w:val="0"/>
          <w:divBdr>
            <w:top w:val="none" w:sz="0" w:space="0" w:color="auto"/>
            <w:left w:val="none" w:sz="0" w:space="0" w:color="auto"/>
            <w:bottom w:val="none" w:sz="0" w:space="0" w:color="auto"/>
            <w:right w:val="none" w:sz="0" w:space="0" w:color="auto"/>
          </w:divBdr>
        </w:div>
        <w:div w:id="2996497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enorientierung.uni-goettingen.de/navigator/antike_kultur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ED70-0AD7-4DFF-B6B0-169D546A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3714</Words>
  <Characters>23399</Characters>
  <Application>Microsoft Office Word</Application>
  <DocSecurity>8</DocSecurity>
  <Lines>194</Lines>
  <Paragraphs>54</Paragraphs>
  <ScaleCrop>false</ScaleCrop>
  <HeadingPairs>
    <vt:vector size="2" baseType="variant">
      <vt:variant>
        <vt:lpstr>Titel</vt:lpstr>
      </vt:variant>
      <vt:variant>
        <vt:i4>1</vt:i4>
      </vt:variant>
    </vt:vector>
  </HeadingPairs>
  <TitlesOfParts>
    <vt:vector size="1" baseType="lpstr">
      <vt:lpstr>Infotage Philosophische Fakultät II_2021</vt:lpstr>
    </vt:vector>
  </TitlesOfParts>
  <Company>Georg-August-Universität Göttingen</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Infotage Philosophische Fakultät II_2021</dc:title>
  <dc:subject>Vortrag II Fächer Philosophische Fakultät</dc:subject>
  <dc:creator>Wolff, Eva</dc:creator>
  <cp:keywords>Vortrag II Fächer Philosophische Fakultät 2021 Infotage</cp:keywords>
  <dc:description/>
  <cp:lastModifiedBy>Wolff, Eva</cp:lastModifiedBy>
  <cp:revision>3</cp:revision>
  <cp:lastPrinted>2021-03-06T21:51:00Z</cp:lastPrinted>
  <dcterms:created xsi:type="dcterms:W3CDTF">2021-03-06T23:22:00Z</dcterms:created>
  <dcterms:modified xsi:type="dcterms:W3CDTF">2021-03-06T23:22:00Z</dcterms:modified>
</cp:coreProperties>
</file>