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F0941" w14:textId="74710214" w:rsidR="00633D33" w:rsidRPr="00D474E0" w:rsidRDefault="0A7EFA30" w:rsidP="0A7EFA30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  <w:r w:rsidRPr="0A7EFA30">
        <w:rPr>
          <w:rFonts w:ascii="Arial" w:hAnsi="Arial" w:cs="Arial"/>
          <w:b/>
          <w:bCs/>
          <w:sz w:val="28"/>
          <w:szCs w:val="28"/>
          <w:u w:val="single"/>
        </w:rPr>
        <w:t>Tutorien der Germanistischen Mediävistik im WS 2022/23</w:t>
      </w:r>
    </w:p>
    <w:p w14:paraId="508CA421" w14:textId="3E81793A" w:rsidR="008052F5" w:rsidRDefault="008052F5">
      <w:pPr>
        <w:rPr>
          <w:rFonts w:ascii="Arial" w:hAnsi="Arial" w:cs="Arial"/>
          <w:b/>
          <w:i/>
          <w:sz w:val="28"/>
          <w:szCs w:val="28"/>
          <w:u w:val="single"/>
        </w:rPr>
      </w:pPr>
    </w:p>
    <w:p w14:paraId="5FFC7B48" w14:textId="5D516D26" w:rsidR="00A765A4" w:rsidRPr="00824A70" w:rsidRDefault="00D92E2D" w:rsidP="007B67F3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Willkommen im Studium der Germanistik! </w:t>
      </w:r>
      <w:r w:rsidR="008052F5" w:rsidRPr="00824A70">
        <w:rPr>
          <w:rFonts w:asciiTheme="minorHAnsi" w:hAnsiTheme="minorHAnsi" w:cstheme="minorHAnsi"/>
          <w:sz w:val="22"/>
          <w:szCs w:val="22"/>
        </w:rPr>
        <w:t xml:space="preserve">Die Abteilung Germanistische Mediävistik hat begleitend zu den </w:t>
      </w:r>
      <w:r w:rsidR="008052F5" w:rsidRPr="00824A70">
        <w:rPr>
          <w:rFonts w:asciiTheme="minorHAnsi" w:hAnsiTheme="minorHAnsi" w:cstheme="minorHAnsi"/>
          <w:b/>
          <w:sz w:val="22"/>
          <w:szCs w:val="22"/>
        </w:rPr>
        <w:t>Basis</w:t>
      </w:r>
      <w:r w:rsidR="00886B1B">
        <w:rPr>
          <w:rFonts w:asciiTheme="minorHAnsi" w:hAnsiTheme="minorHAnsi" w:cstheme="minorHAnsi"/>
          <w:b/>
          <w:sz w:val="22"/>
          <w:szCs w:val="22"/>
        </w:rPr>
        <w:t>seminaren</w:t>
      </w:r>
      <w:r w:rsidR="008052F5" w:rsidRPr="00824A70">
        <w:rPr>
          <w:rFonts w:asciiTheme="minorHAnsi" w:hAnsiTheme="minorHAnsi" w:cstheme="minorHAnsi"/>
          <w:b/>
          <w:sz w:val="22"/>
          <w:szCs w:val="22"/>
        </w:rPr>
        <w:t xml:space="preserve"> 1.</w:t>
      </w:r>
      <w:r w:rsidR="00886B1B">
        <w:rPr>
          <w:rFonts w:asciiTheme="minorHAnsi" w:hAnsiTheme="minorHAnsi" w:cstheme="minorHAnsi"/>
          <w:b/>
          <w:sz w:val="22"/>
          <w:szCs w:val="22"/>
        </w:rPr>
        <w:t>1</w:t>
      </w:r>
      <w:r w:rsidR="008052F5" w:rsidRPr="00824A70">
        <w:rPr>
          <w:rFonts w:asciiTheme="minorHAnsi" w:hAnsiTheme="minorHAnsi" w:cstheme="minorHAnsi"/>
          <w:b/>
          <w:sz w:val="22"/>
          <w:szCs w:val="22"/>
        </w:rPr>
        <w:t xml:space="preserve"> – Mediävistik</w:t>
      </w:r>
      <w:r w:rsidR="008052F5" w:rsidRPr="00824A70">
        <w:rPr>
          <w:rFonts w:asciiTheme="minorHAnsi" w:hAnsiTheme="minorHAnsi" w:cstheme="minorHAnsi"/>
          <w:sz w:val="22"/>
          <w:szCs w:val="22"/>
        </w:rPr>
        <w:t xml:space="preserve"> </w:t>
      </w:r>
      <w:r w:rsidR="00A765A4" w:rsidRPr="00824A70">
        <w:rPr>
          <w:rFonts w:asciiTheme="minorHAnsi" w:hAnsiTheme="minorHAnsi" w:cstheme="minorHAnsi"/>
          <w:sz w:val="22"/>
          <w:szCs w:val="22"/>
        </w:rPr>
        <w:t xml:space="preserve">im </w:t>
      </w:r>
      <w:r w:rsidR="00886B1B">
        <w:rPr>
          <w:rFonts w:asciiTheme="minorHAnsi" w:hAnsiTheme="minorHAnsi" w:cstheme="minorHAnsi"/>
          <w:sz w:val="22"/>
          <w:szCs w:val="22"/>
        </w:rPr>
        <w:t>Wintersemester 2022/23</w:t>
      </w:r>
      <w:r w:rsidR="004F476F" w:rsidRPr="00824A70">
        <w:rPr>
          <w:rFonts w:asciiTheme="minorHAnsi" w:hAnsiTheme="minorHAnsi" w:cstheme="minorHAnsi"/>
          <w:sz w:val="22"/>
          <w:szCs w:val="22"/>
        </w:rPr>
        <w:t xml:space="preserve"> </w:t>
      </w:r>
      <w:r w:rsidR="008052F5" w:rsidRPr="00824A70">
        <w:rPr>
          <w:rFonts w:asciiTheme="minorHAnsi" w:hAnsiTheme="minorHAnsi" w:cstheme="minorHAnsi"/>
          <w:sz w:val="22"/>
          <w:szCs w:val="22"/>
        </w:rPr>
        <w:t xml:space="preserve">wieder ein </w:t>
      </w:r>
      <w:r>
        <w:rPr>
          <w:rFonts w:asciiTheme="minorHAnsi" w:hAnsiTheme="minorHAnsi" w:cstheme="minorHAnsi"/>
          <w:sz w:val="22"/>
          <w:szCs w:val="22"/>
        </w:rPr>
        <w:t xml:space="preserve">breites </w:t>
      </w:r>
      <w:r w:rsidR="007B67F3" w:rsidRPr="00824A70">
        <w:rPr>
          <w:rFonts w:asciiTheme="minorHAnsi" w:hAnsiTheme="minorHAnsi" w:cstheme="minorHAnsi"/>
          <w:sz w:val="22"/>
          <w:szCs w:val="22"/>
        </w:rPr>
        <w:t xml:space="preserve">Angebot an </w:t>
      </w:r>
      <w:r w:rsidR="007B67F3" w:rsidRPr="00824A70">
        <w:rPr>
          <w:rFonts w:asciiTheme="minorHAnsi" w:hAnsiTheme="minorHAnsi" w:cstheme="minorHAnsi"/>
          <w:b/>
          <w:sz w:val="22"/>
          <w:szCs w:val="22"/>
        </w:rPr>
        <w:t>Tutorien</w:t>
      </w:r>
      <w:r w:rsidR="007B67F3" w:rsidRPr="00824A70">
        <w:rPr>
          <w:rFonts w:asciiTheme="minorHAnsi" w:hAnsiTheme="minorHAnsi" w:cstheme="minorHAnsi"/>
          <w:sz w:val="22"/>
          <w:szCs w:val="22"/>
        </w:rPr>
        <w:t xml:space="preserve"> einrichten</w:t>
      </w:r>
      <w:r w:rsidR="008052F5" w:rsidRPr="00824A70">
        <w:rPr>
          <w:rFonts w:asciiTheme="minorHAnsi" w:hAnsiTheme="minorHAnsi" w:cstheme="minorHAnsi"/>
          <w:sz w:val="22"/>
          <w:szCs w:val="22"/>
        </w:rPr>
        <w:t xml:space="preserve"> können, </w:t>
      </w:r>
      <w:r w:rsidR="007B67F3" w:rsidRPr="00824A70">
        <w:rPr>
          <w:rFonts w:asciiTheme="minorHAnsi" w:hAnsiTheme="minorHAnsi" w:cstheme="minorHAnsi"/>
          <w:sz w:val="22"/>
          <w:szCs w:val="22"/>
        </w:rPr>
        <w:t xml:space="preserve">die </w:t>
      </w:r>
      <w:r w:rsidR="007926BE" w:rsidRPr="00824A70">
        <w:rPr>
          <w:rFonts w:asciiTheme="minorHAnsi" w:hAnsiTheme="minorHAnsi" w:cstheme="minorHAnsi"/>
          <w:sz w:val="22"/>
          <w:szCs w:val="22"/>
        </w:rPr>
        <w:t>Ihnen Gelegenheit bieten</w:t>
      </w:r>
      <w:r w:rsidR="00A765A4" w:rsidRPr="00824A70">
        <w:rPr>
          <w:rFonts w:asciiTheme="minorHAnsi" w:hAnsiTheme="minorHAnsi" w:cstheme="minorHAnsi"/>
          <w:sz w:val="22"/>
          <w:szCs w:val="22"/>
        </w:rPr>
        <w:t>, unter fachlicher Betreuung</w:t>
      </w:r>
      <w:r w:rsidR="007926BE" w:rsidRPr="00824A7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die in den </w:t>
      </w:r>
      <w:r w:rsidR="002725FC">
        <w:rPr>
          <w:rFonts w:asciiTheme="minorHAnsi" w:hAnsiTheme="minorHAnsi" w:cstheme="minorHAnsi"/>
          <w:sz w:val="22"/>
          <w:szCs w:val="22"/>
        </w:rPr>
        <w:t>Übungen</w:t>
      </w:r>
      <w:r>
        <w:rPr>
          <w:rFonts w:asciiTheme="minorHAnsi" w:hAnsiTheme="minorHAnsi" w:cstheme="minorHAnsi"/>
          <w:sz w:val="22"/>
          <w:szCs w:val="22"/>
        </w:rPr>
        <w:t xml:space="preserve"> vermittelten </w:t>
      </w:r>
      <w:r w:rsidR="006B6E29">
        <w:rPr>
          <w:rFonts w:asciiTheme="minorHAnsi" w:hAnsiTheme="minorHAnsi" w:cstheme="minorHAnsi"/>
          <w:sz w:val="22"/>
          <w:szCs w:val="22"/>
        </w:rPr>
        <w:t>Inhalte gemeinsam zu diskutieren</w:t>
      </w:r>
      <w:r>
        <w:rPr>
          <w:rFonts w:asciiTheme="minorHAnsi" w:hAnsiTheme="minorHAnsi" w:cstheme="minorHAnsi"/>
          <w:sz w:val="22"/>
          <w:szCs w:val="22"/>
        </w:rPr>
        <w:t xml:space="preserve"> und Arbeitstechniken einzuüben</w:t>
      </w:r>
      <w:r w:rsidR="007B67F3" w:rsidRPr="00824A70">
        <w:rPr>
          <w:rFonts w:asciiTheme="minorHAnsi" w:hAnsiTheme="minorHAnsi" w:cstheme="minorHAnsi"/>
          <w:sz w:val="22"/>
          <w:szCs w:val="22"/>
        </w:rPr>
        <w:t xml:space="preserve">. </w:t>
      </w:r>
      <w:r w:rsidR="00A765A4" w:rsidRPr="00824A70">
        <w:rPr>
          <w:rFonts w:asciiTheme="minorHAnsi" w:hAnsiTheme="minorHAnsi" w:cstheme="minorHAnsi"/>
          <w:sz w:val="22"/>
          <w:szCs w:val="22"/>
        </w:rPr>
        <w:t>Abgehalten</w:t>
      </w:r>
      <w:r w:rsidR="00EA227D" w:rsidRPr="00824A70">
        <w:rPr>
          <w:rFonts w:asciiTheme="minorHAnsi" w:hAnsiTheme="minorHAnsi" w:cstheme="minorHAnsi"/>
          <w:sz w:val="22"/>
          <w:szCs w:val="22"/>
        </w:rPr>
        <w:t xml:space="preserve"> werden die Tutorien von</w:t>
      </w:r>
      <w:r w:rsidR="00C07162" w:rsidRPr="00824A70">
        <w:rPr>
          <w:rFonts w:asciiTheme="minorHAnsi" w:hAnsiTheme="minorHAnsi" w:cstheme="minorHAnsi"/>
          <w:sz w:val="22"/>
          <w:szCs w:val="22"/>
        </w:rPr>
        <w:t xml:space="preserve"> fortgeschrittenen</w:t>
      </w:r>
      <w:r w:rsidR="007B67F3" w:rsidRPr="00824A70">
        <w:rPr>
          <w:rFonts w:asciiTheme="minorHAnsi" w:hAnsiTheme="minorHAnsi" w:cstheme="minorHAnsi"/>
          <w:sz w:val="22"/>
          <w:szCs w:val="22"/>
        </w:rPr>
        <w:t xml:space="preserve"> Studierenden </w:t>
      </w:r>
      <w:r w:rsidR="00EA227D" w:rsidRPr="00824A70">
        <w:rPr>
          <w:rFonts w:asciiTheme="minorHAnsi" w:hAnsiTheme="minorHAnsi" w:cstheme="minorHAnsi"/>
          <w:sz w:val="22"/>
          <w:szCs w:val="22"/>
        </w:rPr>
        <w:t>unseres Teilf</w:t>
      </w:r>
      <w:r w:rsidR="003A1FD0" w:rsidRPr="00824A70">
        <w:rPr>
          <w:rFonts w:asciiTheme="minorHAnsi" w:hAnsiTheme="minorHAnsi" w:cstheme="minorHAnsi"/>
          <w:sz w:val="22"/>
          <w:szCs w:val="22"/>
        </w:rPr>
        <w:t>achs</w:t>
      </w:r>
      <w:r w:rsidR="00A765A4" w:rsidRPr="00824A70">
        <w:rPr>
          <w:rFonts w:asciiTheme="minorHAnsi" w:hAnsiTheme="minorHAnsi" w:cstheme="minorHAnsi"/>
          <w:sz w:val="22"/>
          <w:szCs w:val="22"/>
        </w:rPr>
        <w:t>, die ihre Kompetenzen und Erfahrungen gern</w:t>
      </w:r>
      <w:r w:rsidR="00A81353">
        <w:rPr>
          <w:rFonts w:asciiTheme="minorHAnsi" w:hAnsiTheme="minorHAnsi" w:cstheme="minorHAnsi"/>
          <w:sz w:val="22"/>
          <w:szCs w:val="22"/>
        </w:rPr>
        <w:t>e</w:t>
      </w:r>
      <w:r w:rsidR="00A765A4" w:rsidRPr="00824A70">
        <w:rPr>
          <w:rFonts w:asciiTheme="minorHAnsi" w:hAnsiTheme="minorHAnsi" w:cstheme="minorHAnsi"/>
          <w:sz w:val="22"/>
          <w:szCs w:val="22"/>
        </w:rPr>
        <w:t xml:space="preserve"> einbringen, um Sie zu unterstützen. Wegen der Übungsmöglichkeit</w:t>
      </w:r>
      <w:r w:rsidR="0007715D">
        <w:rPr>
          <w:rFonts w:asciiTheme="minorHAnsi" w:hAnsiTheme="minorHAnsi" w:cstheme="minorHAnsi"/>
          <w:sz w:val="22"/>
          <w:szCs w:val="22"/>
        </w:rPr>
        <w:t>en</w:t>
      </w:r>
      <w:r w:rsidR="00A765A4" w:rsidRPr="00824A70">
        <w:rPr>
          <w:rFonts w:asciiTheme="minorHAnsi" w:hAnsiTheme="minorHAnsi" w:cstheme="minorHAnsi"/>
          <w:sz w:val="22"/>
          <w:szCs w:val="22"/>
        </w:rPr>
        <w:t xml:space="preserve"> ist </w:t>
      </w:r>
      <w:r w:rsidR="00A765A4" w:rsidRPr="00824A70">
        <w:rPr>
          <w:rFonts w:asciiTheme="minorHAnsi" w:hAnsiTheme="minorHAnsi" w:cstheme="minorHAnsi"/>
          <w:b/>
          <w:sz w:val="22"/>
          <w:szCs w:val="22"/>
        </w:rPr>
        <w:t>eine regelmäßige Teilnahme</w:t>
      </w:r>
      <w:r w:rsidR="00A765A4" w:rsidRPr="00824A70">
        <w:rPr>
          <w:rFonts w:asciiTheme="minorHAnsi" w:hAnsiTheme="minorHAnsi" w:cstheme="minorHAnsi"/>
          <w:sz w:val="22"/>
          <w:szCs w:val="22"/>
        </w:rPr>
        <w:t xml:space="preserve"> an einem der Tutorien parallel zu den Basis</w:t>
      </w:r>
      <w:r w:rsidR="00886B1B">
        <w:rPr>
          <w:rFonts w:asciiTheme="minorHAnsi" w:hAnsiTheme="minorHAnsi" w:cstheme="minorHAnsi"/>
          <w:sz w:val="22"/>
          <w:szCs w:val="22"/>
        </w:rPr>
        <w:t>seminaren</w:t>
      </w:r>
      <w:r w:rsidR="00A765A4" w:rsidRPr="00824A70">
        <w:rPr>
          <w:rFonts w:asciiTheme="minorHAnsi" w:hAnsiTheme="minorHAnsi" w:cstheme="minorHAnsi"/>
          <w:sz w:val="22"/>
          <w:szCs w:val="22"/>
        </w:rPr>
        <w:t xml:space="preserve"> 1.</w:t>
      </w:r>
      <w:r w:rsidR="00886B1B">
        <w:rPr>
          <w:rFonts w:asciiTheme="minorHAnsi" w:hAnsiTheme="minorHAnsi" w:cstheme="minorHAnsi"/>
          <w:sz w:val="22"/>
          <w:szCs w:val="22"/>
        </w:rPr>
        <w:t>1</w:t>
      </w:r>
      <w:r w:rsidR="00A765A4" w:rsidRPr="00824A70">
        <w:rPr>
          <w:rFonts w:asciiTheme="minorHAnsi" w:hAnsiTheme="minorHAnsi" w:cstheme="minorHAnsi"/>
          <w:sz w:val="22"/>
          <w:szCs w:val="22"/>
        </w:rPr>
        <w:t xml:space="preserve"> unserer Abteilung anzuraten.</w:t>
      </w:r>
    </w:p>
    <w:p w14:paraId="5FB65FDC" w14:textId="77777777" w:rsidR="002623B6" w:rsidRPr="00824A70" w:rsidRDefault="002623B6" w:rsidP="007B67F3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75AF95AA" w14:textId="13353507" w:rsidR="004F476F" w:rsidRPr="00BA3F22" w:rsidRDefault="2AE6D532" w:rsidP="2AE6D532">
      <w:pPr>
        <w:jc w:val="both"/>
        <w:rPr>
          <w:rFonts w:asciiTheme="minorHAnsi" w:hAnsiTheme="minorHAnsi" w:cstheme="minorBidi"/>
          <w:sz w:val="22"/>
          <w:szCs w:val="22"/>
        </w:rPr>
      </w:pPr>
      <w:r w:rsidRPr="2AE6D532">
        <w:rPr>
          <w:rFonts w:asciiTheme="minorHAnsi" w:hAnsiTheme="minorHAnsi" w:cstheme="minorBidi"/>
          <w:sz w:val="22"/>
          <w:szCs w:val="22"/>
        </w:rPr>
        <w:t xml:space="preserve">Die Tutorien werden, beginnend ab dem </w:t>
      </w:r>
      <w:r w:rsidRPr="2AE6D532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>01.11.2022</w:t>
      </w:r>
      <w:r w:rsidRPr="2AE6D532">
        <w:rPr>
          <w:rFonts w:asciiTheme="minorHAnsi" w:hAnsiTheme="minorHAnsi" w:cstheme="minorBidi"/>
          <w:color w:val="000000" w:themeColor="text1"/>
          <w:sz w:val="22"/>
          <w:szCs w:val="22"/>
        </w:rPr>
        <w:t>,</w:t>
      </w:r>
      <w:r w:rsidRPr="2AE6D532">
        <w:rPr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 </w:t>
      </w:r>
      <w:r w:rsidRPr="2AE6D532">
        <w:rPr>
          <w:rFonts w:asciiTheme="minorHAnsi" w:hAnsiTheme="minorHAnsi" w:cstheme="minorBidi"/>
          <w:sz w:val="22"/>
          <w:szCs w:val="22"/>
        </w:rPr>
        <w:t xml:space="preserve">in Präsenz stattfinden. Für alle Kurse bildet das </w:t>
      </w:r>
      <w:proofErr w:type="spellStart"/>
      <w:r w:rsidRPr="2AE6D532">
        <w:rPr>
          <w:rFonts w:asciiTheme="minorHAnsi" w:hAnsiTheme="minorHAnsi" w:cstheme="minorBidi"/>
          <w:b/>
          <w:bCs/>
          <w:sz w:val="22"/>
          <w:szCs w:val="22"/>
        </w:rPr>
        <w:t>Stud.IP</w:t>
      </w:r>
      <w:proofErr w:type="spellEnd"/>
      <w:r w:rsidRPr="2AE6D532">
        <w:rPr>
          <w:rFonts w:asciiTheme="minorHAnsi" w:hAnsiTheme="minorHAnsi" w:cstheme="minorBidi"/>
          <w:sz w:val="22"/>
          <w:szCs w:val="22"/>
        </w:rPr>
        <w:t xml:space="preserve"> die zentrale Organisations- und Zugangsplattform, weswegen für Ihr Wunschtutorium eine Anmeldung dort nötig ist.</w:t>
      </w:r>
    </w:p>
    <w:p w14:paraId="7168E574" w14:textId="77777777" w:rsidR="00A81353" w:rsidRPr="00824A70" w:rsidRDefault="00A81353" w:rsidP="007B67F3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Style w:val="Tabellenraster"/>
        <w:tblW w:w="982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60"/>
        <w:gridCol w:w="1860"/>
        <w:gridCol w:w="1410"/>
        <w:gridCol w:w="2175"/>
        <w:gridCol w:w="2516"/>
      </w:tblGrid>
      <w:tr w:rsidR="00CD5150" w:rsidRPr="00755722" w14:paraId="531B78A9" w14:textId="77777777" w:rsidTr="0A7EFA30">
        <w:trPr>
          <w:trHeight w:val="1187"/>
        </w:trPr>
        <w:tc>
          <w:tcPr>
            <w:tcW w:w="1860" w:type="dxa"/>
          </w:tcPr>
          <w:p w14:paraId="4000CBF4" w14:textId="2A946DA3" w:rsidR="003454A3" w:rsidRPr="00755722" w:rsidRDefault="00FA62D0" w:rsidP="00CD5150">
            <w:pPr>
              <w:spacing w:before="120"/>
              <w:rPr>
                <w:rFonts w:ascii="Arial" w:hAnsi="Arial" w:cs="Arial"/>
                <w:iCs/>
                <w:sz w:val="22"/>
                <w:szCs w:val="22"/>
              </w:rPr>
            </w:pPr>
            <w:r w:rsidRPr="00755722">
              <w:rPr>
                <w:rFonts w:ascii="Arial" w:hAnsi="Arial" w:cs="Arial"/>
                <w:b/>
                <w:iCs/>
                <w:sz w:val="22"/>
                <w:szCs w:val="22"/>
              </w:rPr>
              <w:t>Termin</w:t>
            </w:r>
          </w:p>
        </w:tc>
        <w:tc>
          <w:tcPr>
            <w:tcW w:w="1860" w:type="dxa"/>
          </w:tcPr>
          <w:p w14:paraId="4B24757D" w14:textId="77777777" w:rsidR="005A68AC" w:rsidRPr="00755722" w:rsidRDefault="00FA62D0" w:rsidP="00CD5150">
            <w:pPr>
              <w:spacing w:before="12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55722">
              <w:rPr>
                <w:rFonts w:ascii="Arial" w:hAnsi="Arial" w:cs="Arial"/>
                <w:b/>
                <w:iCs/>
                <w:sz w:val="22"/>
                <w:szCs w:val="22"/>
              </w:rPr>
              <w:t>Veranstaltungs-n</w:t>
            </w:r>
            <w:r w:rsidR="005A68AC" w:rsidRPr="00755722">
              <w:rPr>
                <w:rFonts w:ascii="Arial" w:hAnsi="Arial" w:cs="Arial"/>
                <w:b/>
                <w:iCs/>
                <w:sz w:val="22"/>
                <w:szCs w:val="22"/>
              </w:rPr>
              <w:t>ummer</w:t>
            </w:r>
          </w:p>
          <w:p w14:paraId="799D262E" w14:textId="160B50B9" w:rsidR="00FA62D0" w:rsidRPr="00755722" w:rsidRDefault="00FA62D0" w:rsidP="00CD5150">
            <w:pPr>
              <w:spacing w:before="12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1410" w:type="dxa"/>
          </w:tcPr>
          <w:p w14:paraId="1CCEAB0C" w14:textId="636B03FC" w:rsidR="005A68AC" w:rsidRPr="00755722" w:rsidRDefault="00C86FAE" w:rsidP="00671FC0">
            <w:pPr>
              <w:spacing w:before="12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Raum</w:t>
            </w:r>
          </w:p>
        </w:tc>
        <w:tc>
          <w:tcPr>
            <w:tcW w:w="2175" w:type="dxa"/>
          </w:tcPr>
          <w:p w14:paraId="3F84BA69" w14:textId="26532E56" w:rsidR="005A68AC" w:rsidRPr="00755722" w:rsidRDefault="00FA62D0" w:rsidP="00CD5150">
            <w:pPr>
              <w:spacing w:before="12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755722">
              <w:rPr>
                <w:rFonts w:ascii="Arial" w:hAnsi="Arial" w:cs="Arial"/>
                <w:b/>
                <w:iCs/>
                <w:sz w:val="22"/>
                <w:szCs w:val="22"/>
              </w:rPr>
              <w:t>Tutor</w:t>
            </w:r>
            <w:r w:rsidR="00755722">
              <w:rPr>
                <w:rFonts w:ascii="Arial" w:hAnsi="Arial" w:cs="Arial"/>
                <w:b/>
                <w:iCs/>
                <w:sz w:val="22"/>
                <w:szCs w:val="22"/>
              </w:rPr>
              <w:t>*i</w:t>
            </w:r>
            <w:r w:rsidRPr="00755722">
              <w:rPr>
                <w:rFonts w:ascii="Arial" w:hAnsi="Arial" w:cs="Arial"/>
                <w:b/>
                <w:iCs/>
                <w:sz w:val="22"/>
                <w:szCs w:val="22"/>
              </w:rPr>
              <w:t>n</w:t>
            </w:r>
          </w:p>
        </w:tc>
        <w:tc>
          <w:tcPr>
            <w:tcW w:w="2516" w:type="dxa"/>
          </w:tcPr>
          <w:p w14:paraId="61F019D2" w14:textId="4A7EC528" w:rsidR="005A68AC" w:rsidRPr="00755722" w:rsidRDefault="2AE6D532" w:rsidP="2AE6D532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AE6D532">
              <w:rPr>
                <w:rFonts w:ascii="Arial" w:hAnsi="Arial" w:cs="Arial"/>
                <w:b/>
                <w:bCs/>
                <w:sz w:val="22"/>
                <w:szCs w:val="22"/>
              </w:rPr>
              <w:t>Kontakt (Email)</w:t>
            </w:r>
          </w:p>
        </w:tc>
      </w:tr>
      <w:tr w:rsidR="00CD5150" w:rsidRPr="00057C49" w14:paraId="53F8F2C1" w14:textId="77777777" w:rsidTr="0A7EFA30">
        <w:trPr>
          <w:trHeight w:val="475"/>
        </w:trPr>
        <w:tc>
          <w:tcPr>
            <w:tcW w:w="1860" w:type="dxa"/>
          </w:tcPr>
          <w:p w14:paraId="5FF0D065" w14:textId="3D57297D" w:rsidR="005A68AC" w:rsidRPr="00C86FAE" w:rsidRDefault="0A7EFA30" w:rsidP="0A7EFA30">
            <w:pPr>
              <w:spacing w:before="12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</w:rPr>
              <w:t>Mo, 8:15–9:45 Uhr</w:t>
            </w:r>
          </w:p>
        </w:tc>
        <w:tc>
          <w:tcPr>
            <w:tcW w:w="1860" w:type="dxa"/>
          </w:tcPr>
          <w:p w14:paraId="35B28566" w14:textId="0B68737E" w:rsidR="005A68AC" w:rsidRPr="00755722" w:rsidRDefault="0A7EFA30" w:rsidP="2AE6D53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</w:rPr>
              <w:t>4510662</w:t>
            </w:r>
          </w:p>
          <w:p w14:paraId="6E3C56B1" w14:textId="48B8498E" w:rsidR="005A68AC" w:rsidRPr="00755722" w:rsidRDefault="005A68AC" w:rsidP="2AE6D53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410" w:type="dxa"/>
          </w:tcPr>
          <w:p w14:paraId="39C2DCC7" w14:textId="628DE540" w:rsidR="00671FC0" w:rsidRPr="00671FC0" w:rsidRDefault="0A7EFA30" w:rsidP="2AE6D53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</w:rPr>
              <w:t>KWZ 0.601</w:t>
            </w:r>
          </w:p>
          <w:p w14:paraId="1BD6A3FD" w14:textId="112E4F76" w:rsidR="00671FC0" w:rsidRPr="00671FC0" w:rsidRDefault="00671FC0" w:rsidP="2AE6D53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175" w:type="dxa"/>
          </w:tcPr>
          <w:p w14:paraId="041D4C04" w14:textId="3EFB9F60" w:rsidR="00671FC0" w:rsidRPr="008052F5" w:rsidRDefault="0A7EFA30" w:rsidP="0A7EFA30">
            <w:pPr>
              <w:spacing w:before="120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Antonia Henke </w:t>
            </w:r>
          </w:p>
        </w:tc>
        <w:tc>
          <w:tcPr>
            <w:tcW w:w="2516" w:type="dxa"/>
          </w:tcPr>
          <w:p w14:paraId="7572E646" w14:textId="748F8588" w:rsidR="00671FC0" w:rsidRPr="00057C49" w:rsidRDefault="0A7EFA30" w:rsidP="0A7EFA30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</w:rPr>
              <w:t xml:space="preserve">antonia.henke@uni-goettingen.de </w:t>
            </w:r>
          </w:p>
        </w:tc>
      </w:tr>
      <w:tr w:rsidR="00D60314" w:rsidRPr="00D60314" w14:paraId="71B833D9" w14:textId="77777777" w:rsidTr="0A7EFA30">
        <w:trPr>
          <w:trHeight w:val="475"/>
        </w:trPr>
        <w:tc>
          <w:tcPr>
            <w:tcW w:w="1860" w:type="dxa"/>
          </w:tcPr>
          <w:p w14:paraId="09396605" w14:textId="7A4B5938" w:rsidR="00D60314" w:rsidRPr="00C86FAE" w:rsidRDefault="0A7EFA30" w:rsidP="0A7EFA30">
            <w:pPr>
              <w:spacing w:before="12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</w:rPr>
              <w:t>Di, 8:15–9:45 Uhr</w:t>
            </w:r>
          </w:p>
        </w:tc>
        <w:tc>
          <w:tcPr>
            <w:tcW w:w="1860" w:type="dxa"/>
          </w:tcPr>
          <w:p w14:paraId="7A0B8DE0" w14:textId="1FA4C350" w:rsidR="00D60314" w:rsidRPr="00755722" w:rsidRDefault="0A7EFA30" w:rsidP="2AE6D53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</w:rPr>
              <w:t>4510664</w:t>
            </w:r>
          </w:p>
        </w:tc>
        <w:tc>
          <w:tcPr>
            <w:tcW w:w="1410" w:type="dxa"/>
          </w:tcPr>
          <w:p w14:paraId="284ED631" w14:textId="5833B904" w:rsidR="00D60314" w:rsidRDefault="0A7EFA30" w:rsidP="2AE6D53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</w:rPr>
              <w:t>KWZ 0.601</w:t>
            </w:r>
          </w:p>
        </w:tc>
        <w:tc>
          <w:tcPr>
            <w:tcW w:w="2175" w:type="dxa"/>
          </w:tcPr>
          <w:p w14:paraId="737BED8A" w14:textId="4DD51AFD" w:rsidR="00D60314" w:rsidRDefault="0A7EFA30" w:rsidP="0A7EFA30">
            <w:pPr>
              <w:spacing w:before="120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  <w:lang w:val="en-GB"/>
              </w:rPr>
              <w:t>Christian Philipp</w:t>
            </w:r>
          </w:p>
        </w:tc>
        <w:tc>
          <w:tcPr>
            <w:tcW w:w="2516" w:type="dxa"/>
          </w:tcPr>
          <w:p w14:paraId="7454BBDE" w14:textId="2EFA422B" w:rsidR="00D60314" w:rsidRPr="00886B1B" w:rsidRDefault="0A7EFA30" w:rsidP="0A7EFA30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</w:rPr>
              <w:t>Christian.philipp@stud.uni-goettingen.de</w:t>
            </w:r>
          </w:p>
        </w:tc>
      </w:tr>
      <w:tr w:rsidR="00436AA2" w:rsidRPr="008052F5" w14:paraId="18AD8427" w14:textId="77777777" w:rsidTr="0A7EFA30">
        <w:trPr>
          <w:trHeight w:val="475"/>
        </w:trPr>
        <w:tc>
          <w:tcPr>
            <w:tcW w:w="1860" w:type="dxa"/>
          </w:tcPr>
          <w:p w14:paraId="5E8BFA08" w14:textId="1A93066F" w:rsidR="00436AA2" w:rsidRPr="00C86FAE" w:rsidRDefault="0A7EFA30" w:rsidP="0FC11169">
            <w:pPr>
              <w:spacing w:before="12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</w:rPr>
              <w:t>Di, 18:15–19:45 Uhr</w:t>
            </w:r>
            <w:r w:rsidRPr="0A7EFA30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860" w:type="dxa"/>
          </w:tcPr>
          <w:p w14:paraId="1F1A9056" w14:textId="6A4358FC" w:rsidR="00436AA2" w:rsidRPr="00755722" w:rsidRDefault="0A7EFA30" w:rsidP="0A7EFA30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</w:rPr>
              <w:t>4510663</w:t>
            </w:r>
          </w:p>
        </w:tc>
        <w:tc>
          <w:tcPr>
            <w:tcW w:w="1410" w:type="dxa"/>
          </w:tcPr>
          <w:p w14:paraId="591FF627" w14:textId="44ACA2AA" w:rsidR="00436AA2" w:rsidRPr="008052F5" w:rsidRDefault="0A7EFA30" w:rsidP="2AE6D53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</w:rPr>
              <w:t>KWZ 1.701</w:t>
            </w:r>
          </w:p>
        </w:tc>
        <w:tc>
          <w:tcPr>
            <w:tcW w:w="2175" w:type="dxa"/>
          </w:tcPr>
          <w:p w14:paraId="5527C0D1" w14:textId="23F6C78D" w:rsidR="00436AA2" w:rsidRPr="008052F5" w:rsidRDefault="0A7EFA30" w:rsidP="0A7EFA30">
            <w:pPr>
              <w:spacing w:before="120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  <w:lang w:val="en-GB"/>
              </w:rPr>
              <w:t xml:space="preserve">Charlotte Kaletsch </w:t>
            </w:r>
          </w:p>
        </w:tc>
        <w:tc>
          <w:tcPr>
            <w:tcW w:w="2516" w:type="dxa"/>
          </w:tcPr>
          <w:p w14:paraId="01A100EF" w14:textId="67647E10" w:rsidR="00436AA2" w:rsidRPr="008052F5" w:rsidRDefault="0A7EFA30" w:rsidP="0A7EFA30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</w:rPr>
              <w:t>Charlotte.kaletsch@stud.uni-goettingen.de</w:t>
            </w:r>
          </w:p>
        </w:tc>
      </w:tr>
      <w:tr w:rsidR="00436AA2" w:rsidRPr="00886B1B" w14:paraId="55164FA4" w14:textId="77777777" w:rsidTr="0A7EFA30">
        <w:trPr>
          <w:trHeight w:val="583"/>
        </w:trPr>
        <w:tc>
          <w:tcPr>
            <w:tcW w:w="1860" w:type="dxa"/>
          </w:tcPr>
          <w:p w14:paraId="61572C1B" w14:textId="23500210" w:rsidR="00436AA2" w:rsidRPr="00C86FAE" w:rsidRDefault="0A7EFA30" w:rsidP="0A7EFA30">
            <w:pPr>
              <w:spacing w:before="120"/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</w:rPr>
              <w:t>Mi, 8:15–9:45 Uhr</w:t>
            </w:r>
            <w:r w:rsidRPr="0A7EFA30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860" w:type="dxa"/>
          </w:tcPr>
          <w:p w14:paraId="1236CC52" w14:textId="5E4442C1" w:rsidR="00436AA2" w:rsidRPr="00755722" w:rsidRDefault="0A7EFA30" w:rsidP="2AE6D53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</w:rPr>
              <w:t>4510666</w:t>
            </w:r>
          </w:p>
        </w:tc>
        <w:tc>
          <w:tcPr>
            <w:tcW w:w="1410" w:type="dxa"/>
          </w:tcPr>
          <w:p w14:paraId="5B4920E8" w14:textId="713C644F" w:rsidR="00436AA2" w:rsidRPr="008052F5" w:rsidRDefault="0A7EFA30" w:rsidP="2AE6D532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</w:rPr>
              <w:t>KWZ 0.606</w:t>
            </w:r>
          </w:p>
        </w:tc>
        <w:tc>
          <w:tcPr>
            <w:tcW w:w="2175" w:type="dxa"/>
          </w:tcPr>
          <w:p w14:paraId="0DCBCE9D" w14:textId="79606709" w:rsidR="00436AA2" w:rsidRPr="00886B1B" w:rsidRDefault="0A7EFA30" w:rsidP="0A7EFA30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</w:rPr>
              <w:t>Saskia Webert</w:t>
            </w:r>
          </w:p>
        </w:tc>
        <w:tc>
          <w:tcPr>
            <w:tcW w:w="2516" w:type="dxa"/>
          </w:tcPr>
          <w:p w14:paraId="1E2F520D" w14:textId="2297613B" w:rsidR="00436AA2" w:rsidRPr="00886B1B" w:rsidRDefault="0A7EFA30" w:rsidP="0A7EFA30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A7EFA30">
              <w:rPr>
                <w:rFonts w:ascii="Arial" w:eastAsia="Arial" w:hAnsi="Arial" w:cs="Arial"/>
                <w:sz w:val="22"/>
                <w:szCs w:val="22"/>
                <w:lang w:eastAsia="en-US"/>
              </w:rPr>
              <w:t>saskia.webert</w:t>
            </w:r>
            <w:proofErr w:type="gramEnd"/>
            <w:r w:rsidRPr="0A7EFA30">
              <w:rPr>
                <w:rFonts w:ascii="Arial" w:eastAsia="Arial" w:hAnsi="Arial" w:cs="Arial"/>
                <w:sz w:val="22"/>
                <w:szCs w:val="22"/>
                <w:lang w:eastAsia="en-US"/>
              </w:rPr>
              <w:t>@stud</w:t>
            </w:r>
            <w:proofErr w:type="spellEnd"/>
            <w:r w:rsidRPr="0A7EFA30">
              <w:rPr>
                <w:rFonts w:ascii="Arial" w:eastAsia="Arial" w:hAnsi="Arial" w:cs="Arial"/>
                <w:sz w:val="22"/>
                <w:szCs w:val="22"/>
                <w:lang w:eastAsia="en-US"/>
              </w:rPr>
              <w:t>.</w:t>
            </w:r>
          </w:p>
          <w:p w14:paraId="578CF16A" w14:textId="392FD311" w:rsidR="00436AA2" w:rsidRPr="00886B1B" w:rsidRDefault="0A7EFA30" w:rsidP="0A7EFA30">
            <w:pPr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  <w:lang w:eastAsia="en-US"/>
              </w:rPr>
              <w:t>uni-goettingen.de</w:t>
            </w:r>
          </w:p>
        </w:tc>
      </w:tr>
      <w:tr w:rsidR="00436AA2" w:rsidRPr="008052F5" w14:paraId="095345EA" w14:textId="77777777" w:rsidTr="0A7EFA30">
        <w:trPr>
          <w:trHeight w:val="801"/>
        </w:trPr>
        <w:tc>
          <w:tcPr>
            <w:tcW w:w="1860" w:type="dxa"/>
          </w:tcPr>
          <w:p w14:paraId="7B41CAF5" w14:textId="63017B66" w:rsidR="00436AA2" w:rsidRPr="00C86FAE" w:rsidRDefault="0A7EFA30" w:rsidP="0A7EFA30">
            <w:pPr>
              <w:spacing w:before="120"/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</w:rPr>
              <w:t>Do, 18:15–19:45 Uhr</w:t>
            </w:r>
            <w:r w:rsidRPr="0A7EFA30">
              <w:rPr>
                <w:rFonts w:ascii="Arial" w:eastAsia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860" w:type="dxa"/>
          </w:tcPr>
          <w:p w14:paraId="26141935" w14:textId="723C000F" w:rsidR="00436AA2" w:rsidRPr="00755722" w:rsidRDefault="0A7EFA30" w:rsidP="2AE6D53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</w:rPr>
              <w:t>4510665</w:t>
            </w:r>
          </w:p>
        </w:tc>
        <w:tc>
          <w:tcPr>
            <w:tcW w:w="1410" w:type="dxa"/>
          </w:tcPr>
          <w:p w14:paraId="6C17D800" w14:textId="1670039F" w:rsidR="00436AA2" w:rsidRPr="00671FC0" w:rsidRDefault="0A7EFA30" w:rsidP="2AE6D53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</w:rPr>
              <w:t>KWZ 0.601</w:t>
            </w:r>
          </w:p>
        </w:tc>
        <w:tc>
          <w:tcPr>
            <w:tcW w:w="2175" w:type="dxa"/>
          </w:tcPr>
          <w:p w14:paraId="69C6585B" w14:textId="644DE06C" w:rsidR="00436AA2" w:rsidRPr="006B6E29" w:rsidRDefault="0A7EFA30" w:rsidP="0A7EFA30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</w:rPr>
              <w:t>Cornelius Heinevetter</w:t>
            </w:r>
          </w:p>
        </w:tc>
        <w:tc>
          <w:tcPr>
            <w:tcW w:w="2516" w:type="dxa"/>
          </w:tcPr>
          <w:p w14:paraId="79388BAC" w14:textId="02213CB7" w:rsidR="00436AA2" w:rsidRPr="006B6E29" w:rsidRDefault="0A7EFA30" w:rsidP="0A7EFA30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</w:rPr>
              <w:t>c.heinevetter@stud.uni-goettingen.de</w:t>
            </w:r>
          </w:p>
        </w:tc>
      </w:tr>
      <w:tr w:rsidR="00436AA2" w:rsidRPr="006B780C" w14:paraId="21FBABC5" w14:textId="77777777" w:rsidTr="0A7EFA30">
        <w:trPr>
          <w:trHeight w:val="475"/>
        </w:trPr>
        <w:tc>
          <w:tcPr>
            <w:tcW w:w="1860" w:type="dxa"/>
          </w:tcPr>
          <w:p w14:paraId="1ED4EC10" w14:textId="6940463C" w:rsidR="00436AA2" w:rsidRPr="00C86FAE" w:rsidRDefault="0A7EFA30" w:rsidP="0A7EFA30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</w:rPr>
              <w:t>Fr, 8:15–9:45 Uhr</w:t>
            </w:r>
          </w:p>
        </w:tc>
        <w:tc>
          <w:tcPr>
            <w:tcW w:w="1860" w:type="dxa"/>
          </w:tcPr>
          <w:p w14:paraId="6970D1C4" w14:textId="58670510" w:rsidR="00436AA2" w:rsidRPr="00755722" w:rsidRDefault="0A7EFA30" w:rsidP="2AE6D53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</w:rPr>
              <w:t>4510667</w:t>
            </w:r>
          </w:p>
        </w:tc>
        <w:tc>
          <w:tcPr>
            <w:tcW w:w="1410" w:type="dxa"/>
          </w:tcPr>
          <w:p w14:paraId="282C2FA2" w14:textId="5B6547AE" w:rsidR="00436AA2" w:rsidRPr="008052F5" w:rsidRDefault="0A7EFA30" w:rsidP="2AE6D532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</w:rPr>
              <w:t>KWZ 0.601</w:t>
            </w:r>
          </w:p>
        </w:tc>
        <w:tc>
          <w:tcPr>
            <w:tcW w:w="2175" w:type="dxa"/>
          </w:tcPr>
          <w:p w14:paraId="422C351D" w14:textId="1E7FAB95" w:rsidR="00436AA2" w:rsidRPr="006B6E29" w:rsidRDefault="0A7EFA30" w:rsidP="0A7EFA30">
            <w:pPr>
              <w:spacing w:before="120"/>
              <w:rPr>
                <w:rFonts w:ascii="Arial" w:eastAsia="Arial" w:hAnsi="Arial" w:cs="Arial"/>
                <w:sz w:val="22"/>
                <w:szCs w:val="22"/>
                <w:lang w:val="en-GB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  <w:lang w:val="en-GB"/>
              </w:rPr>
              <w:t>Fabian Henke</w:t>
            </w:r>
          </w:p>
        </w:tc>
        <w:tc>
          <w:tcPr>
            <w:tcW w:w="2516" w:type="dxa"/>
          </w:tcPr>
          <w:p w14:paraId="34FE7C84" w14:textId="5E5BF0B1" w:rsidR="00436AA2" w:rsidRPr="006B6E29" w:rsidRDefault="0A7EFA30" w:rsidP="0A7EFA30">
            <w:pPr>
              <w:spacing w:before="120"/>
              <w:rPr>
                <w:rFonts w:ascii="Arial" w:eastAsia="Arial" w:hAnsi="Arial" w:cs="Arial"/>
                <w:sz w:val="22"/>
                <w:szCs w:val="22"/>
              </w:rPr>
            </w:pPr>
            <w:r w:rsidRPr="0A7EFA30">
              <w:rPr>
                <w:rFonts w:ascii="Arial" w:eastAsia="Arial" w:hAnsi="Arial" w:cs="Arial"/>
                <w:sz w:val="22"/>
                <w:szCs w:val="22"/>
              </w:rPr>
              <w:t>f.henke@stud.uni-goettingen.de</w:t>
            </w:r>
          </w:p>
        </w:tc>
      </w:tr>
    </w:tbl>
    <w:p w14:paraId="140D1138" w14:textId="77777777" w:rsidR="009B2B2E" w:rsidRDefault="009B2B2E" w:rsidP="2AE6D532"/>
    <w:sectPr w:rsidR="009B2B2E" w:rsidSect="00CD5150">
      <w:pgSz w:w="11900" w:h="16840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68AC"/>
    <w:rsid w:val="00023EBC"/>
    <w:rsid w:val="00057C49"/>
    <w:rsid w:val="000674BE"/>
    <w:rsid w:val="0007715D"/>
    <w:rsid w:val="00115502"/>
    <w:rsid w:val="001242BA"/>
    <w:rsid w:val="00150B8B"/>
    <w:rsid w:val="00172178"/>
    <w:rsid w:val="00190C65"/>
    <w:rsid w:val="001D32AF"/>
    <w:rsid w:val="002607D2"/>
    <w:rsid w:val="002623B6"/>
    <w:rsid w:val="002725FC"/>
    <w:rsid w:val="002D5532"/>
    <w:rsid w:val="00303717"/>
    <w:rsid w:val="00315BA2"/>
    <w:rsid w:val="003454A3"/>
    <w:rsid w:val="0039547A"/>
    <w:rsid w:val="003A1FD0"/>
    <w:rsid w:val="00436AA2"/>
    <w:rsid w:val="004D0AF5"/>
    <w:rsid w:val="004F1723"/>
    <w:rsid w:val="004F476F"/>
    <w:rsid w:val="005324A5"/>
    <w:rsid w:val="00556A6F"/>
    <w:rsid w:val="00561A15"/>
    <w:rsid w:val="005961FA"/>
    <w:rsid w:val="005A243A"/>
    <w:rsid w:val="005A68AC"/>
    <w:rsid w:val="005D4FAD"/>
    <w:rsid w:val="005F589C"/>
    <w:rsid w:val="00633D33"/>
    <w:rsid w:val="00671FC0"/>
    <w:rsid w:val="0068487C"/>
    <w:rsid w:val="006B6E29"/>
    <w:rsid w:val="006B780C"/>
    <w:rsid w:val="006F79A6"/>
    <w:rsid w:val="00703E7C"/>
    <w:rsid w:val="0071574E"/>
    <w:rsid w:val="00755722"/>
    <w:rsid w:val="007926BE"/>
    <w:rsid w:val="007B67F3"/>
    <w:rsid w:val="008052F5"/>
    <w:rsid w:val="008128BA"/>
    <w:rsid w:val="00813DFA"/>
    <w:rsid w:val="00824A70"/>
    <w:rsid w:val="008620A6"/>
    <w:rsid w:val="00886B1B"/>
    <w:rsid w:val="008D119C"/>
    <w:rsid w:val="009077C0"/>
    <w:rsid w:val="009B2B2E"/>
    <w:rsid w:val="00A01D99"/>
    <w:rsid w:val="00A115C2"/>
    <w:rsid w:val="00A765A4"/>
    <w:rsid w:val="00A771D7"/>
    <w:rsid w:val="00A81353"/>
    <w:rsid w:val="00B36FE5"/>
    <w:rsid w:val="00BA3F22"/>
    <w:rsid w:val="00BB28E3"/>
    <w:rsid w:val="00BF026F"/>
    <w:rsid w:val="00C07162"/>
    <w:rsid w:val="00C86FAE"/>
    <w:rsid w:val="00C9444C"/>
    <w:rsid w:val="00CA79DE"/>
    <w:rsid w:val="00CD0EA0"/>
    <w:rsid w:val="00CD5150"/>
    <w:rsid w:val="00D078F6"/>
    <w:rsid w:val="00D272C5"/>
    <w:rsid w:val="00D474E0"/>
    <w:rsid w:val="00D60314"/>
    <w:rsid w:val="00D83259"/>
    <w:rsid w:val="00D92E2D"/>
    <w:rsid w:val="00DA452F"/>
    <w:rsid w:val="00DE34AE"/>
    <w:rsid w:val="00E2302C"/>
    <w:rsid w:val="00E716E3"/>
    <w:rsid w:val="00E8408B"/>
    <w:rsid w:val="00EA227D"/>
    <w:rsid w:val="00EB19F2"/>
    <w:rsid w:val="00EE49DE"/>
    <w:rsid w:val="00F04C39"/>
    <w:rsid w:val="00F177C3"/>
    <w:rsid w:val="00F40E5A"/>
    <w:rsid w:val="00F546AB"/>
    <w:rsid w:val="00F632EC"/>
    <w:rsid w:val="00FA62D0"/>
    <w:rsid w:val="00FF6AC2"/>
    <w:rsid w:val="0A7EFA30"/>
    <w:rsid w:val="0D95E4A6"/>
    <w:rsid w:val="0E210F06"/>
    <w:rsid w:val="0FC11169"/>
    <w:rsid w:val="176E0679"/>
    <w:rsid w:val="19411D4B"/>
    <w:rsid w:val="1A47DCC1"/>
    <w:rsid w:val="1D079224"/>
    <w:rsid w:val="2439345A"/>
    <w:rsid w:val="25FDA818"/>
    <w:rsid w:val="2AE6D532"/>
    <w:rsid w:val="37446A29"/>
    <w:rsid w:val="4FF0FD63"/>
    <w:rsid w:val="541E050F"/>
    <w:rsid w:val="5A376914"/>
    <w:rsid w:val="62B9A0CB"/>
    <w:rsid w:val="776CA48A"/>
    <w:rsid w:val="7866967C"/>
    <w:rsid w:val="7D0BB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23F3"/>
  <w14:defaultImageDpi w14:val="32767"/>
  <w15:chartTrackingRefBased/>
  <w15:docId w15:val="{4E212C01-510B-4F12-A08B-C0709683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55722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A6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24A70"/>
    <w:rPr>
      <w:rFonts w:ascii="Segoe UI" w:eastAsiaTheme="minorHAns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24A70"/>
    <w:rPr>
      <w:rFonts w:ascii="Segoe UI" w:hAnsi="Segoe UI" w:cs="Segoe UI"/>
      <w:sz w:val="18"/>
      <w:szCs w:val="18"/>
      <w:lang w:eastAsia="de-DE"/>
    </w:rPr>
  </w:style>
  <w:style w:type="character" w:styleId="Hyperlink">
    <w:name w:val="Hyperlink"/>
    <w:basedOn w:val="Absatz-Standardschriftart"/>
    <w:uiPriority w:val="99"/>
    <w:unhideWhenUsed/>
    <w:rsid w:val="00671FC0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rsid w:val="00671F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Goerner, Diana</cp:lastModifiedBy>
  <cp:revision>2</cp:revision>
  <cp:lastPrinted>2022-04-08T10:12:00Z</cp:lastPrinted>
  <dcterms:created xsi:type="dcterms:W3CDTF">2022-10-12T10:08:00Z</dcterms:created>
  <dcterms:modified xsi:type="dcterms:W3CDTF">2022-10-12T10:08:00Z</dcterms:modified>
</cp:coreProperties>
</file>