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7" w:rsidRDefault="005A4167" w:rsidP="00977E7F">
      <w:pPr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Professor Dr. Rüdiger Krause</w:t>
      </w:r>
    </w:p>
    <w:p w:rsidR="00C416B0" w:rsidRDefault="005D1ACC" w:rsidP="00977E7F">
      <w:pPr>
        <w:contextualSpacing/>
        <w:jc w:val="center"/>
        <w:rPr>
          <w:rFonts w:ascii="Garamond" w:hAnsi="Garamond"/>
          <w:b/>
          <w:sz w:val="28"/>
          <w:szCs w:val="28"/>
        </w:rPr>
      </w:pPr>
      <w:r w:rsidRPr="00554B63">
        <w:rPr>
          <w:rFonts w:ascii="Garamond" w:hAnsi="Garamond"/>
          <w:b/>
          <w:sz w:val="28"/>
          <w:szCs w:val="28"/>
        </w:rPr>
        <w:t>Abgeschlossene Promotionen</w:t>
      </w:r>
    </w:p>
    <w:p w:rsidR="005A4167" w:rsidRPr="005A4167" w:rsidRDefault="005A4167" w:rsidP="00977E7F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5A4167">
        <w:rPr>
          <w:rFonts w:ascii="Garamond" w:hAnsi="Garamond"/>
          <w:b/>
          <w:sz w:val="24"/>
          <w:szCs w:val="24"/>
        </w:rPr>
        <w:t xml:space="preserve">(Stand: </w:t>
      </w:r>
      <w:r w:rsidR="0096765B">
        <w:rPr>
          <w:rFonts w:ascii="Garamond" w:hAnsi="Garamond"/>
          <w:b/>
          <w:sz w:val="24"/>
          <w:szCs w:val="24"/>
        </w:rPr>
        <w:t>Juni</w:t>
      </w:r>
      <w:r w:rsidRPr="005A4167">
        <w:rPr>
          <w:rFonts w:ascii="Garamond" w:hAnsi="Garamond"/>
          <w:b/>
          <w:sz w:val="24"/>
          <w:szCs w:val="24"/>
        </w:rPr>
        <w:t xml:space="preserve"> 201</w:t>
      </w:r>
      <w:r w:rsidR="0096765B">
        <w:rPr>
          <w:rFonts w:ascii="Garamond" w:hAnsi="Garamond"/>
          <w:b/>
          <w:sz w:val="24"/>
          <w:szCs w:val="24"/>
        </w:rPr>
        <w:t>7</w:t>
      </w:r>
      <w:r w:rsidRPr="005A4167">
        <w:rPr>
          <w:rFonts w:ascii="Garamond" w:hAnsi="Garamond"/>
          <w:b/>
          <w:sz w:val="24"/>
          <w:szCs w:val="24"/>
        </w:rPr>
        <w:t>)</w:t>
      </w:r>
    </w:p>
    <w:p w:rsidR="0096765B" w:rsidRDefault="0096765B" w:rsidP="0029459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Dr. Jutta Gruber</w:t>
      </w:r>
    </w:p>
    <w:p w:rsidR="0096765B" w:rsidRDefault="0096765B" w:rsidP="0096765B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96765B">
        <w:rPr>
          <w:rFonts w:ascii="Garamond" w:eastAsia="Times New Roman" w:hAnsi="Garamond" w:cs="Times New Roman"/>
          <w:sz w:val="24"/>
          <w:szCs w:val="24"/>
          <w:lang w:eastAsia="de-DE"/>
        </w:rPr>
        <w:t>Grundfragen und aktuelle Probleme der arbeitsvertraglichen Bezugnahme auf Tarifverträge</w:t>
      </w:r>
      <w:r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, Universitätsbibliothek Erlangen-Nürnberg, </w:t>
      </w:r>
      <w:hyperlink r:id="rId7" w:history="1">
        <w:r w:rsidRPr="001F051C">
          <w:rPr>
            <w:rStyle w:val="Hyperlink"/>
            <w:rFonts w:ascii="Garamond" w:eastAsia="Times New Roman" w:hAnsi="Garamond" w:cs="Times New Roman"/>
            <w:sz w:val="24"/>
            <w:szCs w:val="24"/>
            <w:lang w:eastAsia="de-DE"/>
          </w:rPr>
          <w:t>http://nbn-resolving.de/urn/resolver.pl?urn:nbn:de:bvb:29-opus4-82513</w:t>
        </w:r>
      </w:hyperlink>
      <w:r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, 2017 </w:t>
      </w:r>
    </w:p>
    <w:p w:rsidR="00C2726C" w:rsidRDefault="00C2726C" w:rsidP="0096765B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A665E3" w:rsidRDefault="00294593" w:rsidP="0029459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Dr. Yu-Fan Chiu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Die Zulässigkeit atypischer Arbeitskampfformen und die Kampfmittelfreiheit,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Schriften zum Recht der Arbeit, Band 14,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Verlag Peter Lang, Bern 2016, 324 S., ISBN 978-3-631-66742-2.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294593" w:rsidRDefault="00294593" w:rsidP="0029459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Dr. Lasse Pütz,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Unternehmensmitbestimmung in kommunalen Kapitalgesellschaften,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Schriften der Hans-Böckler-Stiftung, Band 83,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Verlag Nomos, Baden-Baden 2015, 301 S., ISBN 978-3-8487-2204-4.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294593" w:rsidRDefault="00294593" w:rsidP="00294593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Dr. Robert Rentsch,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Die rechtzeitige Unterrichtung betrieblicher Arbeitnehmervertretungen – Eine interdisziplinäre Untersuchung im Lichte der deskriptiven Entscheidungstheorie,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Schriften zum Sozial- und Arbeitsrecht, Band 326,</w:t>
      </w:r>
    </w:p>
    <w:p w:rsid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eastAsia="Times New Roman" w:hAnsi="Garamond" w:cs="Times New Roman"/>
          <w:sz w:val="24"/>
          <w:szCs w:val="24"/>
          <w:lang w:eastAsia="de-DE"/>
        </w:rPr>
        <w:t>Verlag Duncker &amp; Humblot, Berlin 2015, 285 S., 978-3-4281-4589-8.</w:t>
      </w:r>
    </w:p>
    <w:p w:rsidR="00294593" w:rsidRPr="00294593" w:rsidRDefault="00294593" w:rsidP="00294593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DE0A0A" w:rsidRPr="004F1534" w:rsidRDefault="00DE0A0A" w:rsidP="00DE0A0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>Dr. Michael Au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Das Übergangsmandat der Arbeitnehmervertretungen</w:t>
      </w:r>
      <w:r>
        <w:rPr>
          <w:rFonts w:ascii="Garamond" w:hAnsi="Garamond"/>
          <w:sz w:val="24"/>
          <w:szCs w:val="24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Schriften zum Recht der Arbeit,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hAnsi="Garamond"/>
          <w:sz w:val="24"/>
          <w:szCs w:val="24"/>
        </w:rPr>
        <w:t xml:space="preserve"> 11</w:t>
      </w:r>
      <w:r>
        <w:rPr>
          <w:rFonts w:ascii="Garamond" w:hAnsi="Garamond"/>
          <w:sz w:val="24"/>
          <w:szCs w:val="24"/>
        </w:rPr>
        <w:t>,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Verlag </w:t>
      </w:r>
      <w:r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Peter </w:t>
      </w: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Lang, Frankfurt am Main 2014, 281 S., ISBN </w:t>
      </w:r>
      <w:r w:rsidRPr="004F1534">
        <w:rPr>
          <w:rFonts w:ascii="Garamond" w:hAnsi="Garamond"/>
          <w:sz w:val="24"/>
          <w:szCs w:val="24"/>
        </w:rPr>
        <w:t>978-3-631-65174-</w:t>
      </w:r>
      <w:r>
        <w:rPr>
          <w:rFonts w:ascii="Garamond" w:hAnsi="Garamond"/>
          <w:sz w:val="24"/>
          <w:szCs w:val="24"/>
        </w:rPr>
        <w:t>2.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44054A" w:rsidRPr="004F1534" w:rsidRDefault="0044054A" w:rsidP="0044054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 xml:space="preserve">Dr. </w:t>
      </w:r>
      <w:r w:rsidR="00977E7F" w:rsidRPr="004F1534">
        <w:rPr>
          <w:rFonts w:ascii="Garamond" w:hAnsi="Garamond"/>
          <w:sz w:val="24"/>
          <w:szCs w:val="24"/>
        </w:rPr>
        <w:t>Astrid Siebert</w:t>
      </w:r>
    </w:p>
    <w:p w:rsidR="00977E7F" w:rsidRPr="004F1534" w:rsidRDefault="00977E7F" w:rsidP="0044054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Arbeitnehmermitbestimmung in </w:t>
      </w:r>
      <w:r w:rsidR="004F1534">
        <w:rPr>
          <w:rFonts w:ascii="Garamond" w:hAnsi="Garamond"/>
          <w:sz w:val="24"/>
          <w:szCs w:val="24"/>
        </w:rPr>
        <w:t>supranationalen</w:t>
      </w:r>
      <w:r w:rsidRPr="004F1534">
        <w:rPr>
          <w:rFonts w:ascii="Garamond" w:hAnsi="Garamond"/>
          <w:sz w:val="24"/>
          <w:szCs w:val="24"/>
        </w:rPr>
        <w:t xml:space="preserve"> Gesellschaftsformen </w:t>
      </w:r>
      <w:r w:rsidR="004F1534">
        <w:rPr>
          <w:rFonts w:ascii="Garamond" w:hAnsi="Garamond"/>
          <w:sz w:val="24"/>
          <w:szCs w:val="24"/>
        </w:rPr>
        <w:t>am Beispiel der SPE, Diss. Göttingen, 2014, 215 S.</w:t>
      </w:r>
    </w:p>
    <w:p w:rsidR="0044054A" w:rsidRPr="004F1534" w:rsidRDefault="0044054A" w:rsidP="0044054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DE0A0A" w:rsidRPr="004F1534" w:rsidRDefault="00DE0A0A" w:rsidP="00DE0A0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>Dr. Sara Günther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Arbeitsrechtlicher Antidiskriminierungsschutz und Diversity Management</w:t>
      </w:r>
      <w:r w:rsidR="00194D9B">
        <w:rPr>
          <w:rFonts w:ascii="Garamond" w:hAnsi="Garamond"/>
          <w:sz w:val="24"/>
          <w:szCs w:val="24"/>
        </w:rPr>
        <w:t>: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AGG – Pflicht und Chance zugleich</w:t>
      </w:r>
      <w:r>
        <w:rPr>
          <w:rFonts w:ascii="Garamond" w:hAnsi="Garamond"/>
          <w:sz w:val="24"/>
          <w:szCs w:val="24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Schriften zum Recht der Arbeit,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hAnsi="Garamond"/>
          <w:sz w:val="24"/>
          <w:szCs w:val="24"/>
        </w:rPr>
        <w:t xml:space="preserve"> 5</w:t>
      </w:r>
      <w:r>
        <w:rPr>
          <w:rFonts w:ascii="Garamond" w:hAnsi="Garamond"/>
          <w:sz w:val="24"/>
          <w:szCs w:val="24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Verlag </w:t>
      </w:r>
      <w:r>
        <w:rPr>
          <w:rFonts w:ascii="Garamond" w:hAnsi="Garamond"/>
          <w:sz w:val="24"/>
          <w:szCs w:val="24"/>
        </w:rPr>
        <w:t>Peter Lang</w:t>
      </w:r>
      <w:r w:rsidRPr="004F1534">
        <w:rPr>
          <w:rFonts w:ascii="Garamond" w:hAnsi="Garamond"/>
          <w:sz w:val="24"/>
          <w:szCs w:val="24"/>
        </w:rPr>
        <w:t>, Frankfurt am Main 2013, 267 S.</w:t>
      </w:r>
      <w:r>
        <w:rPr>
          <w:rFonts w:ascii="Garamond" w:hAnsi="Garamond"/>
          <w:sz w:val="24"/>
          <w:szCs w:val="24"/>
        </w:rPr>
        <w:t>,</w:t>
      </w:r>
      <w:r w:rsidRPr="004F1534">
        <w:rPr>
          <w:rFonts w:ascii="Garamond" w:hAnsi="Garamond"/>
          <w:sz w:val="24"/>
          <w:szCs w:val="24"/>
        </w:rPr>
        <w:t xml:space="preserve"> ISBN 978-3-</w:t>
      </w:r>
      <w:r>
        <w:rPr>
          <w:rFonts w:ascii="Garamond" w:hAnsi="Garamond"/>
          <w:sz w:val="24"/>
          <w:szCs w:val="24"/>
        </w:rPr>
        <w:t>631-64513-0.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DE0A0A" w:rsidRPr="004F1534" w:rsidRDefault="00DE0A0A" w:rsidP="00DE0A0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>Dr. Fabian Hetmeier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Sozialplandotierung im Konzern</w:t>
      </w:r>
      <w:r>
        <w:rPr>
          <w:rFonts w:ascii="Garamond" w:hAnsi="Garamond"/>
          <w:sz w:val="24"/>
          <w:szCs w:val="24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Schriftenreihe arbeitsrechtliche Forschungsergebnisse,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hAnsi="Garamond"/>
          <w:sz w:val="24"/>
          <w:szCs w:val="24"/>
        </w:rPr>
        <w:t xml:space="preserve"> 195</w:t>
      </w:r>
      <w:r>
        <w:rPr>
          <w:rFonts w:ascii="Garamond" w:hAnsi="Garamond"/>
          <w:sz w:val="24"/>
          <w:szCs w:val="24"/>
        </w:rPr>
        <w:t>,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Verlag Dr. Kovac, Hamburg 2013, 192 S., ISBN 978-3-8300-6934-8.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DE0A0A" w:rsidRPr="004F1534" w:rsidRDefault="00DE0A0A" w:rsidP="00DE0A0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>Dr. Christoph Reinhardt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Das Phänomen der Arbeitsnehmerähnlichkeit</w:t>
      </w:r>
      <w:r>
        <w:rPr>
          <w:rFonts w:ascii="Garamond" w:hAnsi="Garamond"/>
          <w:sz w:val="24"/>
          <w:szCs w:val="24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Schriftenreihe arbeitsrechtliche Forschungsergebnisse,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hAnsi="Garamond"/>
          <w:sz w:val="24"/>
          <w:szCs w:val="24"/>
        </w:rPr>
        <w:t xml:space="preserve"> 191</w:t>
      </w:r>
      <w:r>
        <w:rPr>
          <w:rFonts w:ascii="Garamond" w:hAnsi="Garamond"/>
          <w:sz w:val="24"/>
          <w:szCs w:val="24"/>
        </w:rPr>
        <w:t>,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>
        <w:rPr>
          <w:rFonts w:ascii="Garamond" w:hAnsi="Garamond"/>
          <w:sz w:val="24"/>
          <w:szCs w:val="24"/>
        </w:rPr>
        <w:t>V</w:t>
      </w:r>
      <w:r w:rsidRPr="004F1534">
        <w:rPr>
          <w:rFonts w:ascii="Garamond" w:hAnsi="Garamond"/>
          <w:sz w:val="24"/>
          <w:szCs w:val="24"/>
        </w:rPr>
        <w:t>erlag Dr. Kovac, Hamburg 2013, 904 S., ISBN 978-3-8300-6751-1.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C2726C" w:rsidRPr="004F1534" w:rsidRDefault="00C2726C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bookmarkStart w:id="0" w:name="_GoBack"/>
      <w:bookmarkEnd w:id="0"/>
    </w:p>
    <w:p w:rsidR="0044054A" w:rsidRPr="004F1534" w:rsidRDefault="0044054A" w:rsidP="0044054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>Dr.</w:t>
      </w:r>
      <w:r w:rsidR="00977E7F" w:rsidRPr="004F1534">
        <w:rPr>
          <w:rFonts w:ascii="Garamond" w:hAnsi="Garamond"/>
          <w:sz w:val="24"/>
          <w:szCs w:val="24"/>
        </w:rPr>
        <w:t xml:space="preserve"> Jun</w:t>
      </w:r>
      <w:r w:rsidRPr="004F1534">
        <w:rPr>
          <w:rFonts w:ascii="Garamond" w:hAnsi="Garamond"/>
          <w:sz w:val="24"/>
          <w:szCs w:val="24"/>
        </w:rPr>
        <w:t xml:space="preserve"> Zhu</w:t>
      </w:r>
    </w:p>
    <w:p w:rsidR="00F01A5D" w:rsidRPr="004F1534" w:rsidRDefault="00977E7F" w:rsidP="0044054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Die Mankohaftung im Arbeitsverhältnis nach der Schuldrechtsmodernisierung</w:t>
      </w:r>
      <w:r w:rsidR="004F1534">
        <w:rPr>
          <w:rFonts w:ascii="Garamond" w:hAnsi="Garamond"/>
          <w:sz w:val="24"/>
          <w:szCs w:val="24"/>
        </w:rPr>
        <w:t>,</w:t>
      </w:r>
    </w:p>
    <w:p w:rsidR="004F1534" w:rsidRDefault="004F1534" w:rsidP="0044054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lastRenderedPageBreak/>
        <w:t xml:space="preserve">Schriften zum Recht der Arbeit,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hAnsi="Garamond"/>
          <w:sz w:val="24"/>
          <w:szCs w:val="24"/>
        </w:rPr>
        <w:t xml:space="preserve"> 6</w:t>
      </w:r>
      <w:r>
        <w:rPr>
          <w:rFonts w:ascii="Garamond" w:hAnsi="Garamond"/>
          <w:sz w:val="24"/>
          <w:szCs w:val="24"/>
        </w:rPr>
        <w:t>,</w:t>
      </w:r>
    </w:p>
    <w:p w:rsidR="00977E7F" w:rsidRPr="004F1534" w:rsidRDefault="00213D79" w:rsidP="0044054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Verlag </w:t>
      </w:r>
      <w:r w:rsidR="004F1534">
        <w:rPr>
          <w:rFonts w:ascii="Garamond" w:hAnsi="Garamond"/>
          <w:sz w:val="24"/>
          <w:szCs w:val="24"/>
        </w:rPr>
        <w:t xml:space="preserve">Peter </w:t>
      </w:r>
      <w:r w:rsidR="00F01A5D" w:rsidRPr="004F1534">
        <w:rPr>
          <w:rFonts w:ascii="Garamond" w:hAnsi="Garamond"/>
          <w:sz w:val="24"/>
          <w:szCs w:val="24"/>
        </w:rPr>
        <w:t>L</w:t>
      </w:r>
      <w:r w:rsidRPr="004F1534">
        <w:rPr>
          <w:rFonts w:ascii="Garamond" w:hAnsi="Garamond"/>
          <w:sz w:val="24"/>
          <w:szCs w:val="24"/>
        </w:rPr>
        <w:t>ang, Frankfurt am Main 2013, 344 S., ISBN 978-3-631-64124-8</w:t>
      </w:r>
      <w:r w:rsidR="004F1534">
        <w:rPr>
          <w:rFonts w:ascii="Garamond" w:hAnsi="Garamond"/>
          <w:sz w:val="24"/>
          <w:szCs w:val="24"/>
        </w:rPr>
        <w:t>.</w:t>
      </w:r>
    </w:p>
    <w:p w:rsidR="0044054A" w:rsidRPr="004F1534" w:rsidRDefault="0044054A" w:rsidP="0044054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DE0A0A" w:rsidRPr="004F1534" w:rsidRDefault="00DE0A0A" w:rsidP="00DE0A0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Dr. Sebastian Schulten</w:t>
      </w:r>
    </w:p>
    <w:p w:rsidR="00DE0A0A" w:rsidRDefault="00CF15A2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bCs/>
          <w:sz w:val="24"/>
          <w:szCs w:val="24"/>
          <w:lang w:eastAsia="de-DE"/>
        </w:rPr>
      </w:pPr>
      <w:hyperlink r:id="rId8" w:tgtFrame="_blank" w:history="1">
        <w:r w:rsidR="00DE0A0A" w:rsidRPr="004F1534">
          <w:rPr>
            <w:rFonts w:ascii="Garamond" w:eastAsia="Times New Roman" w:hAnsi="Garamond" w:cs="Times New Roman"/>
            <w:bCs/>
            <w:sz w:val="24"/>
            <w:szCs w:val="24"/>
            <w:lang w:eastAsia="de-DE"/>
          </w:rPr>
          <w:t>Die rechtliche Bewertung von Arbeitskämpfen um berufsgruppenbezogene Tarifverträge</w:t>
        </w:r>
      </w:hyperlink>
      <w:r w:rsidR="00DE0A0A">
        <w:rPr>
          <w:rFonts w:ascii="Garamond" w:eastAsia="Times New Roman" w:hAnsi="Garamond" w:cs="Times New Roman"/>
          <w:bCs/>
          <w:sz w:val="24"/>
          <w:szCs w:val="24"/>
          <w:lang w:eastAsia="de-DE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Schriftenreihe arbeitsrechtliche Forschungsergebnisse,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 170</w:t>
      </w:r>
      <w:r>
        <w:rPr>
          <w:rFonts w:ascii="Garamond" w:eastAsia="Times New Roman" w:hAnsi="Garamond" w:cs="Times New Roman"/>
          <w:sz w:val="24"/>
          <w:szCs w:val="24"/>
          <w:lang w:eastAsia="de-DE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Verlag Dr. Kovac, Hamburg 2012, 232 Seiten, ISBN 978-3-8300-6116-8</w:t>
      </w:r>
      <w:r>
        <w:rPr>
          <w:rFonts w:ascii="Garamond" w:eastAsia="Times New Roman" w:hAnsi="Garamond" w:cs="Times New Roman"/>
          <w:sz w:val="24"/>
          <w:szCs w:val="24"/>
          <w:lang w:eastAsia="de-DE"/>
        </w:rPr>
        <w:t>.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DE0A0A" w:rsidRPr="004F1534" w:rsidRDefault="00DE0A0A" w:rsidP="00DE0A0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Dr. Nils Seibert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Die Begründung und Beendigung von Arbeitsverhältnissen und Arbeitsverträgen – ein Vergleich der deutschen und chinesischen Rechtslage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Schriften zum Recht der Arbeit,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hAnsi="Garamond"/>
          <w:sz w:val="24"/>
          <w:szCs w:val="24"/>
        </w:rPr>
        <w:t xml:space="preserve"> 3</w:t>
      </w:r>
      <w:r>
        <w:rPr>
          <w:rFonts w:ascii="Garamond" w:hAnsi="Garamond"/>
          <w:sz w:val="24"/>
          <w:szCs w:val="24"/>
        </w:rPr>
        <w:t>,</w:t>
      </w:r>
    </w:p>
    <w:p w:rsidR="00DE0A0A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Verlag </w:t>
      </w:r>
      <w:r>
        <w:rPr>
          <w:rFonts w:ascii="Garamond" w:hAnsi="Garamond"/>
          <w:sz w:val="24"/>
          <w:szCs w:val="24"/>
        </w:rPr>
        <w:t xml:space="preserve">Peter </w:t>
      </w:r>
      <w:r w:rsidRPr="004F1534">
        <w:rPr>
          <w:rFonts w:ascii="Garamond" w:hAnsi="Garamond"/>
          <w:sz w:val="24"/>
          <w:szCs w:val="24"/>
        </w:rPr>
        <w:t>Lang, Frankfurt am Main 2012, 353 S., ISBN 978-3-631-63754-8.</w:t>
      </w:r>
    </w:p>
    <w:p w:rsidR="00DE0A0A" w:rsidRPr="004F1534" w:rsidRDefault="00DE0A0A" w:rsidP="00DE0A0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</w:p>
    <w:p w:rsidR="0044054A" w:rsidRPr="004F1534" w:rsidRDefault="0044054A" w:rsidP="0044054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>Dr. Rebecka Zinser</w:t>
      </w:r>
    </w:p>
    <w:p w:rsidR="00E825C6" w:rsidRPr="004F1534" w:rsidRDefault="00414C3B" w:rsidP="0044054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 xml:space="preserve">Die Entstehung des chinesischen Sachenrechtsgesetzes: </w:t>
      </w:r>
      <w:r w:rsidR="00DE0A0A">
        <w:rPr>
          <w:rFonts w:ascii="Garamond" w:hAnsi="Garamond"/>
          <w:sz w:val="24"/>
          <w:szCs w:val="24"/>
        </w:rPr>
        <w:t>E</w:t>
      </w:r>
      <w:r w:rsidRPr="004F1534">
        <w:rPr>
          <w:rFonts w:ascii="Garamond" w:hAnsi="Garamond"/>
          <w:sz w:val="24"/>
          <w:szCs w:val="24"/>
        </w:rPr>
        <w:t xml:space="preserve">ine Analyse des Diskurses innerhalb der </w:t>
      </w:r>
      <w:r w:rsidR="00E825C6" w:rsidRPr="004F1534">
        <w:rPr>
          <w:rFonts w:ascii="Garamond" w:hAnsi="Garamond"/>
          <w:sz w:val="24"/>
          <w:szCs w:val="24"/>
        </w:rPr>
        <w:t>chinesischen Rechtswissenschaft</w:t>
      </w:r>
      <w:r w:rsidR="00235DED">
        <w:rPr>
          <w:rFonts w:ascii="Garamond" w:hAnsi="Garamond"/>
          <w:sz w:val="24"/>
          <w:szCs w:val="24"/>
        </w:rPr>
        <w:t>,</w:t>
      </w:r>
    </w:p>
    <w:p w:rsidR="00235DED" w:rsidRDefault="00235DED" w:rsidP="0044054A">
      <w:pPr>
        <w:pStyle w:val="Listenabsatz"/>
        <w:spacing w:before="100" w:beforeAutospacing="1" w:after="100" w:afterAutospacing="1" w:line="240" w:lineRule="auto"/>
        <w:rPr>
          <w:rFonts w:ascii="Garamond" w:hAnsi="Garamond"/>
          <w:sz w:val="24"/>
          <w:szCs w:val="24"/>
        </w:rPr>
      </w:pPr>
      <w:r w:rsidRPr="004F1534">
        <w:rPr>
          <w:rFonts w:ascii="Garamond" w:hAnsi="Garamond"/>
          <w:sz w:val="24"/>
          <w:szCs w:val="24"/>
        </w:rPr>
        <w:t>Europäische Hochschulschriften</w:t>
      </w:r>
      <w:r w:rsidR="00DE0A0A">
        <w:rPr>
          <w:rFonts w:ascii="Garamond" w:hAnsi="Garamond"/>
          <w:sz w:val="24"/>
          <w:szCs w:val="24"/>
        </w:rPr>
        <w:t>,</w:t>
      </w:r>
      <w:r w:rsidRPr="004F1534">
        <w:rPr>
          <w:rFonts w:ascii="Garamond" w:hAnsi="Garamond"/>
          <w:sz w:val="24"/>
          <w:szCs w:val="24"/>
        </w:rPr>
        <w:t xml:space="preserve"> Reihe 2, Rechtswissenschaft,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hAnsi="Garamond"/>
          <w:sz w:val="24"/>
          <w:szCs w:val="24"/>
        </w:rPr>
        <w:t xml:space="preserve"> 5311</w:t>
      </w:r>
      <w:r>
        <w:rPr>
          <w:rFonts w:ascii="Garamond" w:hAnsi="Garamond"/>
          <w:sz w:val="24"/>
          <w:szCs w:val="24"/>
        </w:rPr>
        <w:t>,</w:t>
      </w:r>
    </w:p>
    <w:p w:rsidR="00977E7F" w:rsidRPr="004F1534" w:rsidRDefault="00414C3B" w:rsidP="0044054A">
      <w:pPr>
        <w:pStyle w:val="Listenabsatz"/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hAnsi="Garamond"/>
          <w:sz w:val="24"/>
          <w:szCs w:val="24"/>
        </w:rPr>
        <w:t xml:space="preserve">Verlag </w:t>
      </w:r>
      <w:r w:rsidR="00235DED">
        <w:rPr>
          <w:rFonts w:ascii="Garamond" w:hAnsi="Garamond"/>
          <w:sz w:val="24"/>
          <w:szCs w:val="24"/>
        </w:rPr>
        <w:t xml:space="preserve">Peter </w:t>
      </w:r>
      <w:r w:rsidRPr="004F1534">
        <w:rPr>
          <w:rFonts w:ascii="Garamond" w:hAnsi="Garamond"/>
          <w:sz w:val="24"/>
          <w:szCs w:val="24"/>
        </w:rPr>
        <w:t>Lang, Frankfurt am Main 2012, 433 S., ISBN 978-3-631-62318-3</w:t>
      </w:r>
      <w:r w:rsidR="00DE0A0A">
        <w:rPr>
          <w:rFonts w:ascii="Garamond" w:hAnsi="Garamond"/>
          <w:sz w:val="24"/>
          <w:szCs w:val="24"/>
        </w:rPr>
        <w:t>.</w:t>
      </w:r>
    </w:p>
    <w:p w:rsidR="0044054A" w:rsidRPr="004F1534" w:rsidRDefault="00A665E3" w:rsidP="0044054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Dr. Martin Dippel</w:t>
      </w:r>
      <w:r w:rsidRPr="004F1534">
        <w:rPr>
          <w:rFonts w:ascii="Garamond" w:eastAsia="Times New Roman" w:hAnsi="Garamond" w:cs="Times New Roman"/>
          <w:bCs/>
          <w:sz w:val="24"/>
          <w:szCs w:val="24"/>
          <w:lang w:eastAsia="de-DE"/>
        </w:rPr>
        <w:t xml:space="preserve"> </w:t>
      </w:r>
    </w:p>
    <w:p w:rsidR="00E825C6" w:rsidRPr="004F1534" w:rsidRDefault="00CF15A2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  <w:hyperlink r:id="rId9" w:tgtFrame="_blank" w:history="1">
        <w:r w:rsidR="005D1ACC" w:rsidRPr="004F1534">
          <w:rPr>
            <w:rFonts w:ascii="Garamond" w:eastAsia="Times New Roman" w:hAnsi="Garamond" w:cs="Times New Roman"/>
            <w:bCs/>
            <w:sz w:val="24"/>
            <w:szCs w:val="24"/>
            <w:lang w:eastAsia="de-DE"/>
          </w:rPr>
          <w:t>Zivilrechtliche Haftung für Rassismus bei Sportveranstaltungen - Am Beispiel des Fußballsports</w:t>
        </w:r>
      </w:hyperlink>
      <w:r w:rsidR="00CD1EC0">
        <w:rPr>
          <w:rFonts w:ascii="Garamond" w:eastAsia="Times New Roman" w:hAnsi="Garamond" w:cs="Times New Roman"/>
          <w:bCs/>
          <w:sz w:val="24"/>
          <w:szCs w:val="24"/>
          <w:lang w:eastAsia="de-DE"/>
        </w:rPr>
        <w:t>,</w:t>
      </w:r>
    </w:p>
    <w:p w:rsidR="00235DED" w:rsidRDefault="00235DED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Schriftenreihe Sportrecht in Forschung und Praxis, 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 7</w:t>
      </w:r>
      <w:r>
        <w:rPr>
          <w:rFonts w:ascii="Garamond" w:eastAsia="Times New Roman" w:hAnsi="Garamond" w:cs="Times New Roman"/>
          <w:sz w:val="24"/>
          <w:szCs w:val="24"/>
          <w:lang w:eastAsia="de-DE"/>
        </w:rPr>
        <w:t>,</w:t>
      </w:r>
    </w:p>
    <w:p w:rsidR="00235DED" w:rsidRDefault="005D1ACC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Verlag Dr. Kovac, Hamburg 2011, 395 S., ISBN 978-3-8300-5530-3</w:t>
      </w:r>
      <w:r w:rsidR="00194D9B">
        <w:rPr>
          <w:rFonts w:ascii="Garamond" w:eastAsia="Times New Roman" w:hAnsi="Garamond" w:cs="Times New Roman"/>
          <w:sz w:val="24"/>
          <w:szCs w:val="24"/>
          <w:lang w:eastAsia="de-DE"/>
        </w:rPr>
        <w:t>.</w:t>
      </w:r>
    </w:p>
    <w:p w:rsidR="005D1ACC" w:rsidRDefault="005D1ACC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(Diese Arbeit wurde im Rahmen des "Joao-Havelange-Forschungsstipendiums" von der Fédération Internationale de Football Association (FIFA) und dem Internationalen Institut für Sportwissenschaften (CIES) gefördert.)</w:t>
      </w:r>
      <w:r w:rsidR="00194D9B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.</w:t>
      </w:r>
    </w:p>
    <w:p w:rsidR="00554B63" w:rsidRPr="004F1534" w:rsidRDefault="00554B63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44054A" w:rsidRPr="004F1534" w:rsidRDefault="0044054A" w:rsidP="0044054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Dr. Sebastian Stütze</w:t>
      </w:r>
    </w:p>
    <w:p w:rsidR="00E825C6" w:rsidRPr="004F1534" w:rsidRDefault="00CF15A2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bCs/>
          <w:sz w:val="24"/>
          <w:szCs w:val="24"/>
          <w:lang w:eastAsia="de-DE"/>
        </w:rPr>
      </w:pPr>
      <w:hyperlink r:id="rId10" w:tgtFrame="_blank" w:history="1">
        <w:r w:rsidR="0044054A" w:rsidRPr="004F1534">
          <w:rPr>
            <w:rFonts w:ascii="Garamond" w:eastAsia="Times New Roman" w:hAnsi="Garamond" w:cs="Times New Roman"/>
            <w:bCs/>
            <w:sz w:val="24"/>
            <w:szCs w:val="24"/>
            <w:lang w:eastAsia="de-DE"/>
          </w:rPr>
          <w:t>Die Kontrolle der Entgelthöhe im Arbeitsrecht - Zugleich ein Beitrag zu den Grundlagen und Grenzen der Vertragsfreiheit und Tarifautonomie</w:t>
        </w:r>
      </w:hyperlink>
      <w:r w:rsidR="00235DED">
        <w:rPr>
          <w:rFonts w:ascii="Garamond" w:eastAsia="Times New Roman" w:hAnsi="Garamond" w:cs="Times New Roman"/>
          <w:bCs/>
          <w:sz w:val="24"/>
          <w:szCs w:val="24"/>
          <w:lang w:eastAsia="de-DE"/>
        </w:rPr>
        <w:t>,</w:t>
      </w:r>
    </w:p>
    <w:p w:rsidR="00235DED" w:rsidRDefault="00235DED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Studien zum deutschen und europäischen Arbeitsrecht, 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B</w:t>
      </w:r>
      <w:r w:rsidR="00CD1EC0">
        <w:rPr>
          <w:rFonts w:ascii="Garamond" w:eastAsia="Times New Roman" w:hAnsi="Garamond" w:cs="Times New Roman"/>
          <w:sz w:val="24"/>
          <w:szCs w:val="24"/>
          <w:lang w:eastAsia="de-DE"/>
        </w:rPr>
        <w:t>and</w:t>
      </w:r>
      <w:r w:rsidR="00CD1EC0" w:rsidRPr="004F1534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 </w:t>
      </w: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31</w:t>
      </w:r>
      <w:r>
        <w:rPr>
          <w:rFonts w:ascii="Garamond" w:eastAsia="Times New Roman" w:hAnsi="Garamond" w:cs="Times New Roman"/>
          <w:sz w:val="24"/>
          <w:szCs w:val="24"/>
          <w:lang w:eastAsia="de-DE"/>
        </w:rPr>
        <w:t>,</w:t>
      </w:r>
    </w:p>
    <w:p w:rsidR="00235DED" w:rsidRDefault="0044054A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sz w:val="24"/>
          <w:szCs w:val="24"/>
          <w:lang w:eastAsia="de-DE"/>
        </w:rPr>
        <w:t>Nomos Verlag, Baden-Baden 2010, 656 S., ISBN 978-3-8329-5882-4</w:t>
      </w:r>
      <w:r w:rsidR="00194D9B">
        <w:rPr>
          <w:rFonts w:ascii="Garamond" w:eastAsia="Times New Roman" w:hAnsi="Garamond" w:cs="Times New Roman"/>
          <w:sz w:val="24"/>
          <w:szCs w:val="24"/>
          <w:lang w:eastAsia="de-DE"/>
        </w:rPr>
        <w:t>.</w:t>
      </w:r>
    </w:p>
    <w:p w:rsidR="0044054A" w:rsidRPr="004F1534" w:rsidRDefault="0044054A" w:rsidP="0044054A">
      <w:pPr>
        <w:spacing w:before="100" w:beforeAutospacing="1" w:after="100" w:afterAutospacing="1" w:line="240" w:lineRule="auto"/>
        <w:ind w:left="720"/>
        <w:contextualSpacing/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</w:pPr>
      <w:r w:rsidRPr="004F1534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 xml:space="preserve">(Diese Arbeit wurde mit dem </w:t>
      </w:r>
      <w:hyperlink r:id="rId11" w:history="1">
        <w:r w:rsidRPr="004F1534">
          <w:rPr>
            <w:rFonts w:ascii="Garamond" w:eastAsia="Times New Roman" w:hAnsi="Garamond" w:cs="Times New Roman"/>
            <w:i/>
            <w:iCs/>
            <w:sz w:val="24"/>
            <w:szCs w:val="24"/>
            <w:lang w:eastAsia="de-DE"/>
          </w:rPr>
          <w:t>9. Fakultätspreis der Juristischen Fakultät der Georg-August-Universität Göttingen</w:t>
        </w:r>
      </w:hyperlink>
      <w:r w:rsidRPr="004F1534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 xml:space="preserve"> ausgezeichnet, der von der Juristischen Gesellschaft zu Kassel gestiftet worden ist.)</w:t>
      </w:r>
      <w:r w:rsidR="00194D9B">
        <w:rPr>
          <w:rFonts w:ascii="Garamond" w:eastAsia="Times New Roman" w:hAnsi="Garamond" w:cs="Times New Roman"/>
          <w:i/>
          <w:iCs/>
          <w:sz w:val="24"/>
          <w:szCs w:val="24"/>
          <w:lang w:eastAsia="de-DE"/>
        </w:rPr>
        <w:t>.</w:t>
      </w:r>
    </w:p>
    <w:p w:rsidR="005D1ACC" w:rsidRPr="004F1534" w:rsidRDefault="005D1ACC" w:rsidP="0044054A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sectPr w:rsidR="005D1ACC" w:rsidRPr="004F153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9B" w:rsidRDefault="00194D9B" w:rsidP="00194D9B">
      <w:pPr>
        <w:spacing w:after="0" w:line="240" w:lineRule="auto"/>
      </w:pPr>
      <w:r>
        <w:separator/>
      </w:r>
    </w:p>
  </w:endnote>
  <w:endnote w:type="continuationSeparator" w:id="0">
    <w:p w:rsidR="00194D9B" w:rsidRDefault="00194D9B" w:rsidP="0019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375328"/>
      <w:docPartObj>
        <w:docPartGallery w:val="Page Numbers (Bottom of Page)"/>
        <w:docPartUnique/>
      </w:docPartObj>
    </w:sdtPr>
    <w:sdtEndPr/>
    <w:sdtContent>
      <w:p w:rsidR="00194D9B" w:rsidRDefault="00194D9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A2">
          <w:rPr>
            <w:noProof/>
          </w:rPr>
          <w:t>2</w:t>
        </w:r>
        <w:r>
          <w:fldChar w:fldCharType="end"/>
        </w:r>
      </w:p>
    </w:sdtContent>
  </w:sdt>
  <w:p w:rsidR="00194D9B" w:rsidRDefault="00194D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9B" w:rsidRDefault="00194D9B" w:rsidP="00194D9B">
      <w:pPr>
        <w:spacing w:after="0" w:line="240" w:lineRule="auto"/>
      </w:pPr>
      <w:r>
        <w:separator/>
      </w:r>
    </w:p>
  </w:footnote>
  <w:footnote w:type="continuationSeparator" w:id="0">
    <w:p w:rsidR="00194D9B" w:rsidRDefault="00194D9B" w:rsidP="0019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E5D55"/>
    <w:multiLevelType w:val="multilevel"/>
    <w:tmpl w:val="5972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F4DEF"/>
    <w:multiLevelType w:val="hybridMultilevel"/>
    <w:tmpl w:val="1E68D67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CC"/>
    <w:rsid w:val="00194D9B"/>
    <w:rsid w:val="00213D79"/>
    <w:rsid w:val="00235DED"/>
    <w:rsid w:val="00254E54"/>
    <w:rsid w:val="00294593"/>
    <w:rsid w:val="00414C3B"/>
    <w:rsid w:val="0044054A"/>
    <w:rsid w:val="004F1534"/>
    <w:rsid w:val="00554B63"/>
    <w:rsid w:val="005A4167"/>
    <w:rsid w:val="005D1ACC"/>
    <w:rsid w:val="00772275"/>
    <w:rsid w:val="0096765B"/>
    <w:rsid w:val="00977E7F"/>
    <w:rsid w:val="00A665E3"/>
    <w:rsid w:val="00C2726C"/>
    <w:rsid w:val="00C416B0"/>
    <w:rsid w:val="00CD1EC0"/>
    <w:rsid w:val="00CF15A2"/>
    <w:rsid w:val="00CF4509"/>
    <w:rsid w:val="00D206F9"/>
    <w:rsid w:val="00DE0A0A"/>
    <w:rsid w:val="00E6680C"/>
    <w:rsid w:val="00E825C6"/>
    <w:rsid w:val="00F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52C7-9876-47DF-B14D-116B026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1A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1A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D9B"/>
  </w:style>
  <w:style w:type="paragraph" w:styleId="Fuzeile">
    <w:name w:val="footer"/>
    <w:basedOn w:val="Standard"/>
    <w:link w:val="FuzeileZchn"/>
    <w:uiPriority w:val="99"/>
    <w:unhideWhenUsed/>
    <w:rsid w:val="0019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lagdrkovac.de/3-8300-6116-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bn-resolving.de/urn/resolver.pl?urn:nbn:de:bvb:29-opus4-825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-goettingen.de/de/83466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mos-shop.de/productview.aspx?isbn=9783832958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lagdrkovac.de/3-8300-5530-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131B4012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Georg-August-Universitaet Goettingen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rkrause</dc:creator>
  <cp:keywords/>
  <dc:description/>
  <cp:lastModifiedBy>Max Wrobel</cp:lastModifiedBy>
  <cp:revision>2</cp:revision>
  <dcterms:created xsi:type="dcterms:W3CDTF">2017-08-18T10:00:00Z</dcterms:created>
  <dcterms:modified xsi:type="dcterms:W3CDTF">2017-08-18T10:00:00Z</dcterms:modified>
</cp:coreProperties>
</file>