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28" w:rsidRPr="005F3CC9" w:rsidRDefault="009D4428" w:rsidP="009D4428">
      <w:pPr>
        <w:pStyle w:val="Default"/>
        <w:rPr>
          <w:rFonts w:cstheme="minorBidi"/>
          <w:b/>
          <w:bCs/>
          <w:color w:val="auto"/>
        </w:rPr>
      </w:pPr>
      <w:r w:rsidRPr="005F3CC9">
        <w:rPr>
          <w:rFonts w:cstheme="minorBidi"/>
          <w:b/>
          <w:bCs/>
          <w:color w:val="auto"/>
        </w:rPr>
        <w:t xml:space="preserve">Abgeschlossene Drittmittelprojekte </w:t>
      </w:r>
    </w:p>
    <w:p w:rsidR="009D4428" w:rsidRPr="005F3CC9" w:rsidRDefault="009D4428" w:rsidP="009D4428">
      <w:pPr>
        <w:pStyle w:val="Default"/>
      </w:pPr>
      <w:r w:rsidRPr="005F3CC9">
        <w:rPr>
          <w:rFonts w:cstheme="minorBidi"/>
          <w:b/>
          <w:bCs/>
          <w:color w:val="auto"/>
        </w:rPr>
        <w:t>Lehrstuhl Prof. T. Kaufmann</w:t>
      </w:r>
    </w:p>
    <w:p w:rsidR="009D4428" w:rsidRDefault="009D4428" w:rsidP="009D4428">
      <w:pPr>
        <w:pStyle w:val="Default"/>
      </w:pPr>
    </w:p>
    <w:p w:rsidR="009D4428" w:rsidRDefault="009D4428" w:rsidP="009D4428">
      <w:pPr>
        <w:pStyle w:val="Default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2835"/>
        <w:gridCol w:w="1843"/>
      </w:tblGrid>
      <w:tr w:rsidR="005F3CC9" w:rsidTr="005F3CC9">
        <w:tc>
          <w:tcPr>
            <w:tcW w:w="9464" w:type="dxa"/>
          </w:tcPr>
          <w:p w:rsidR="005F3CC9" w:rsidRDefault="005F3CC9" w:rsidP="009D442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Bezeichnung</w:t>
            </w:r>
          </w:p>
        </w:tc>
        <w:tc>
          <w:tcPr>
            <w:tcW w:w="2835" w:type="dxa"/>
          </w:tcPr>
          <w:p w:rsidR="005F3CC9" w:rsidRDefault="005F3CC9" w:rsidP="009D442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Laufzeit</w:t>
            </w: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Finanzierung</w:t>
            </w:r>
          </w:p>
        </w:tc>
      </w:tr>
      <w:tr w:rsidR="005F3CC9" w:rsidTr="005F3CC9">
        <w:tc>
          <w:tcPr>
            <w:tcW w:w="9464" w:type="dxa"/>
          </w:tcPr>
          <w:p w:rsidR="005F3CC9" w:rsidRPr="005F3CC9" w:rsidRDefault="005F3CC9" w:rsidP="009D4428">
            <w:pPr>
              <w:pStyle w:val="Default"/>
              <w:rPr>
                <w:rFonts w:asciiTheme="minorHAnsi" w:hAnsiTheme="minorHAnsi"/>
              </w:rPr>
            </w:pPr>
            <w:r w:rsidRPr="005F3CC9">
              <w:rPr>
                <w:rFonts w:asciiTheme="minorHAnsi" w:hAnsiTheme="minorHAnsi"/>
              </w:rPr>
              <w:t>Reinhold Seeberg in seiner Zeit</w:t>
            </w:r>
          </w:p>
        </w:tc>
        <w:tc>
          <w:tcPr>
            <w:tcW w:w="2835" w:type="dxa"/>
          </w:tcPr>
          <w:p w:rsidR="005F3CC9" w:rsidRDefault="005F3CC9" w:rsidP="009D4428">
            <w:pPr>
              <w:pStyle w:val="Default"/>
            </w:pPr>
            <w:r w:rsidRPr="005F3CC9">
              <w:t>01.12.2007 - 30.11.2010</w:t>
            </w: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  <w:r>
              <w:t>DFG</w:t>
            </w:r>
          </w:p>
        </w:tc>
      </w:tr>
      <w:tr w:rsidR="005F3CC9" w:rsidTr="005F3CC9">
        <w:tc>
          <w:tcPr>
            <w:tcW w:w="9464" w:type="dxa"/>
          </w:tcPr>
          <w:p w:rsidR="005F3CC9" w:rsidRPr="005F3CC9" w:rsidRDefault="005F3CC9" w:rsidP="009D4428">
            <w:pPr>
              <w:pStyle w:val="Default"/>
              <w:rPr>
                <w:rFonts w:asciiTheme="minorHAnsi" w:hAnsiTheme="minorHAnsi" w:cs="Helvetica"/>
                <w:color w:val="4A4949"/>
              </w:rPr>
            </w:pPr>
            <w:r w:rsidRPr="005F3CC9">
              <w:rPr>
                <w:rFonts w:asciiTheme="minorHAnsi" w:hAnsiTheme="minorHAnsi" w:cs="Arial"/>
              </w:rPr>
              <w:t>Religiöse Buchpraxis der Frühen Neuzeit</w:t>
            </w:r>
          </w:p>
        </w:tc>
        <w:tc>
          <w:tcPr>
            <w:tcW w:w="2835" w:type="dxa"/>
          </w:tcPr>
          <w:p w:rsidR="005F3CC9" w:rsidRDefault="005F3CC9" w:rsidP="005F3CC9">
            <w:pPr>
              <w:pStyle w:val="Default"/>
            </w:pPr>
            <w:r w:rsidRPr="005F3CC9">
              <w:t>01.06.2008</w:t>
            </w:r>
            <w:r>
              <w:t xml:space="preserve"> </w:t>
            </w:r>
            <w:r w:rsidRPr="005F3CC9">
              <w:t>-</w:t>
            </w:r>
            <w:r>
              <w:t xml:space="preserve"> </w:t>
            </w:r>
            <w:r w:rsidRPr="005F3CC9">
              <w:t>31.05.201</w:t>
            </w:r>
            <w:r>
              <w:t>2</w:t>
            </w: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  <w:r w:rsidRPr="005F3CC9">
              <w:t>DFG/ANR</w:t>
            </w:r>
          </w:p>
        </w:tc>
      </w:tr>
      <w:tr w:rsidR="0058777E" w:rsidTr="00CC4712">
        <w:tc>
          <w:tcPr>
            <w:tcW w:w="9464" w:type="dxa"/>
          </w:tcPr>
          <w:p w:rsidR="0058777E" w:rsidRDefault="0058777E" w:rsidP="00CC4712">
            <w:pPr>
              <w:pStyle w:val="Default"/>
            </w:pPr>
            <w:r w:rsidRPr="00CA5F55">
              <w:t>Beteiligung am</w:t>
            </w:r>
            <w:r>
              <w:t xml:space="preserve"> Graduiertenkolleg</w:t>
            </w:r>
            <w:r w:rsidRPr="00CA5F55">
              <w:t xml:space="preserve"> </w:t>
            </w:r>
            <w:r>
              <w:t>„</w:t>
            </w:r>
            <w:hyperlink r:id="rId6" w:history="1">
              <w:r>
                <w:rPr>
                  <w:rStyle w:val="Hyperlink"/>
                </w:rPr>
                <w:t>Expertenkulturen des 12. bis 18. Jahrhunderts</w:t>
              </w:r>
            </w:hyperlink>
            <w:r>
              <w:t>“</w:t>
            </w:r>
          </w:p>
        </w:tc>
        <w:tc>
          <w:tcPr>
            <w:tcW w:w="2835" w:type="dxa"/>
          </w:tcPr>
          <w:p w:rsidR="0058777E" w:rsidRDefault="0058777E" w:rsidP="00CC4712">
            <w:pPr>
              <w:pStyle w:val="Default"/>
            </w:pPr>
            <w:r>
              <w:t>01.04.2009 – 31.03.2018</w:t>
            </w:r>
          </w:p>
        </w:tc>
        <w:tc>
          <w:tcPr>
            <w:tcW w:w="1843" w:type="dxa"/>
          </w:tcPr>
          <w:p w:rsidR="0058777E" w:rsidRDefault="0058777E" w:rsidP="00CC4712">
            <w:pPr>
              <w:pStyle w:val="Default"/>
            </w:pPr>
            <w:r>
              <w:t>DFG</w:t>
            </w:r>
          </w:p>
        </w:tc>
      </w:tr>
      <w:tr w:rsidR="006100D4" w:rsidTr="005F3CC9">
        <w:tc>
          <w:tcPr>
            <w:tcW w:w="9464" w:type="dxa"/>
          </w:tcPr>
          <w:p w:rsidR="006100D4" w:rsidRDefault="0058777E" w:rsidP="009D4428">
            <w:pPr>
              <w:pStyle w:val="Default"/>
            </w:pPr>
            <w:hyperlink r:id="rId7" w:history="1">
              <w:r w:rsidR="006100D4">
                <w:rPr>
                  <w:rStyle w:val="Hyperlink"/>
                </w:rPr>
                <w:t>Transformationsprozesse in die BRD: Kontinuität und Diskontinuität im Politik- und Gesellschaftsverständnis Heinz-Dietrich Wendlands</w:t>
              </w:r>
            </w:hyperlink>
          </w:p>
        </w:tc>
        <w:tc>
          <w:tcPr>
            <w:tcW w:w="2835" w:type="dxa"/>
          </w:tcPr>
          <w:p w:rsidR="006100D4" w:rsidRDefault="006100D4" w:rsidP="009D4428">
            <w:pPr>
              <w:pStyle w:val="Default"/>
            </w:pPr>
            <w:r w:rsidRPr="006100D4">
              <w:t>01.04.2012</w:t>
            </w:r>
            <w:r w:rsidR="007525B4">
              <w:t xml:space="preserve"> </w:t>
            </w:r>
            <w:r w:rsidRPr="006100D4">
              <w:t>-</w:t>
            </w:r>
            <w:r w:rsidR="007525B4">
              <w:t xml:space="preserve"> </w:t>
            </w:r>
            <w:r w:rsidRPr="006100D4">
              <w:t>31.03.2015</w:t>
            </w:r>
          </w:p>
        </w:tc>
        <w:tc>
          <w:tcPr>
            <w:tcW w:w="1843" w:type="dxa"/>
          </w:tcPr>
          <w:p w:rsidR="006100D4" w:rsidRDefault="006100D4" w:rsidP="009D4428">
            <w:pPr>
              <w:pStyle w:val="Default"/>
            </w:pPr>
            <w:r>
              <w:t>DFG</w:t>
            </w:r>
          </w:p>
        </w:tc>
      </w:tr>
      <w:tr w:rsidR="003C7713" w:rsidTr="005F3CC9">
        <w:tc>
          <w:tcPr>
            <w:tcW w:w="9464" w:type="dxa"/>
          </w:tcPr>
          <w:p w:rsidR="003C7713" w:rsidRDefault="003C7713" w:rsidP="009D4428">
            <w:pPr>
              <w:pStyle w:val="Default"/>
            </w:pPr>
            <w:r w:rsidRPr="003C7713">
              <w:t>Beteiligung am Promotionskolleg</w:t>
            </w:r>
            <w:r>
              <w:t xml:space="preserve"> „</w:t>
            </w:r>
            <w:r w:rsidRPr="003C7713">
              <w:t>Transformationsprozesse im neuzeitlichen Protestantismus</w:t>
            </w:r>
            <w:r>
              <w:t>“</w:t>
            </w:r>
          </w:p>
        </w:tc>
        <w:tc>
          <w:tcPr>
            <w:tcW w:w="2835" w:type="dxa"/>
          </w:tcPr>
          <w:p w:rsidR="003C7713" w:rsidRDefault="003C7713" w:rsidP="009D4428">
            <w:pPr>
              <w:pStyle w:val="Default"/>
            </w:pPr>
            <w:r w:rsidRPr="003C7713">
              <w:t>01.10.2012</w:t>
            </w:r>
            <w:r>
              <w:t xml:space="preserve"> </w:t>
            </w:r>
            <w:r w:rsidRPr="003C7713">
              <w:t>-</w:t>
            </w:r>
            <w:r>
              <w:t xml:space="preserve"> </w:t>
            </w:r>
            <w:r w:rsidRPr="003C7713">
              <w:t>30.09.2016</w:t>
            </w:r>
          </w:p>
        </w:tc>
        <w:tc>
          <w:tcPr>
            <w:tcW w:w="1843" w:type="dxa"/>
          </w:tcPr>
          <w:p w:rsidR="003C7713" w:rsidRDefault="003C7713" w:rsidP="009D4428">
            <w:pPr>
              <w:pStyle w:val="Default"/>
            </w:pPr>
            <w:r>
              <w:t>MWK</w:t>
            </w:r>
          </w:p>
        </w:tc>
      </w:tr>
      <w:tr w:rsidR="005F3CC9" w:rsidTr="005F3CC9">
        <w:tc>
          <w:tcPr>
            <w:tcW w:w="9464" w:type="dxa"/>
          </w:tcPr>
          <w:p w:rsidR="005F3CC9" w:rsidRPr="005F3CC9" w:rsidRDefault="0058777E" w:rsidP="009D4428">
            <w:pPr>
              <w:pStyle w:val="Default"/>
              <w:rPr>
                <w:rFonts w:asciiTheme="minorHAnsi" w:hAnsiTheme="minorHAnsi"/>
              </w:rPr>
            </w:pPr>
            <w:hyperlink r:id="rId8" w:history="1">
              <w:r w:rsidR="005F3CC9" w:rsidRPr="005F3CC9">
                <w:rPr>
                  <w:rStyle w:val="Hyperlink"/>
                  <w:rFonts w:asciiTheme="minorHAnsi" w:hAnsiTheme="minorHAnsi"/>
                </w:rPr>
                <w:t>Theologiepolitik und Reformationsdeutung im deutschen Nachkriegsprotestantismus am Beispiel Ernst Wolfs</w:t>
              </w:r>
            </w:hyperlink>
          </w:p>
        </w:tc>
        <w:tc>
          <w:tcPr>
            <w:tcW w:w="2835" w:type="dxa"/>
          </w:tcPr>
          <w:p w:rsidR="005F3CC9" w:rsidRDefault="005F3CC9" w:rsidP="009D4428">
            <w:pPr>
              <w:pStyle w:val="Default"/>
            </w:pPr>
            <w:r>
              <w:t>01.04.2015 - 31.03.2018</w:t>
            </w: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  <w:r>
              <w:t>DFG</w:t>
            </w:r>
          </w:p>
        </w:tc>
      </w:tr>
      <w:tr w:rsidR="005F3CC9" w:rsidTr="005F3CC9">
        <w:tc>
          <w:tcPr>
            <w:tcW w:w="9464" w:type="dxa"/>
          </w:tcPr>
          <w:p w:rsidR="005F3CC9" w:rsidRDefault="005F3CC9" w:rsidP="009D4428">
            <w:pPr>
              <w:pStyle w:val="Default"/>
            </w:pPr>
          </w:p>
        </w:tc>
        <w:tc>
          <w:tcPr>
            <w:tcW w:w="2835" w:type="dxa"/>
          </w:tcPr>
          <w:p w:rsidR="005F3CC9" w:rsidRDefault="005F3CC9" w:rsidP="009D4428">
            <w:pPr>
              <w:pStyle w:val="Default"/>
            </w:pP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</w:p>
        </w:tc>
      </w:tr>
      <w:tr w:rsidR="005F3CC9" w:rsidTr="005F3CC9">
        <w:tc>
          <w:tcPr>
            <w:tcW w:w="9464" w:type="dxa"/>
          </w:tcPr>
          <w:p w:rsidR="00CA5F55" w:rsidRDefault="00CA5F55" w:rsidP="009D4428">
            <w:pPr>
              <w:pStyle w:val="Default"/>
            </w:pPr>
          </w:p>
        </w:tc>
        <w:tc>
          <w:tcPr>
            <w:tcW w:w="2835" w:type="dxa"/>
          </w:tcPr>
          <w:p w:rsidR="005F3CC9" w:rsidRDefault="005F3CC9" w:rsidP="009D4428">
            <w:pPr>
              <w:pStyle w:val="Default"/>
            </w:pP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</w:p>
        </w:tc>
      </w:tr>
      <w:tr w:rsidR="005F3CC9" w:rsidTr="005F3CC9">
        <w:tc>
          <w:tcPr>
            <w:tcW w:w="9464" w:type="dxa"/>
          </w:tcPr>
          <w:p w:rsidR="005F3CC9" w:rsidRDefault="005F3CC9" w:rsidP="009D4428">
            <w:pPr>
              <w:pStyle w:val="Default"/>
            </w:pPr>
          </w:p>
        </w:tc>
        <w:tc>
          <w:tcPr>
            <w:tcW w:w="2835" w:type="dxa"/>
          </w:tcPr>
          <w:p w:rsidR="005F3CC9" w:rsidRDefault="005F3CC9" w:rsidP="009D4428">
            <w:pPr>
              <w:pStyle w:val="Default"/>
            </w:pPr>
          </w:p>
        </w:tc>
        <w:tc>
          <w:tcPr>
            <w:tcW w:w="1843" w:type="dxa"/>
          </w:tcPr>
          <w:p w:rsidR="005F3CC9" w:rsidRDefault="005F3CC9" w:rsidP="009D4428">
            <w:pPr>
              <w:pStyle w:val="Default"/>
            </w:pPr>
          </w:p>
        </w:tc>
      </w:tr>
    </w:tbl>
    <w:p w:rsidR="005F3CC9" w:rsidRDefault="005F3CC9" w:rsidP="00CA5F55">
      <w:bookmarkStart w:id="0" w:name="_GoBack"/>
      <w:bookmarkEnd w:id="0"/>
    </w:p>
    <w:sectPr w:rsidR="005F3CC9" w:rsidSect="009D442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28"/>
    <w:rsid w:val="003C7713"/>
    <w:rsid w:val="004D2D9B"/>
    <w:rsid w:val="0058777E"/>
    <w:rsid w:val="005F3CC9"/>
    <w:rsid w:val="006100D4"/>
    <w:rsid w:val="00714999"/>
    <w:rsid w:val="007525B4"/>
    <w:rsid w:val="00794DBC"/>
    <w:rsid w:val="007A51E8"/>
    <w:rsid w:val="009D4428"/>
    <w:rsid w:val="00C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4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9D4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D442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100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4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9D4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D442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10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goettingen.de/de/dfg-projekt%3a+theologiepolitik+und+reformationsdeutung+im+deutschen+nachkriegsprotestantismus+am+beispiel+ernst+wolfs/10395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-goettingen.de/de/10099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goettingen.de/de/10028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98E1-CFEC-4C61-B66F-151120EB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Hase, Marcus</dc:creator>
  <cp:lastModifiedBy>Al Bundy</cp:lastModifiedBy>
  <cp:revision>3</cp:revision>
  <dcterms:created xsi:type="dcterms:W3CDTF">2018-05-16T17:15:00Z</dcterms:created>
  <dcterms:modified xsi:type="dcterms:W3CDTF">2018-05-16T17:16:00Z</dcterms:modified>
</cp:coreProperties>
</file>